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page" w:tblpX="922" w:tblpY="532"/>
        <w:tblW w:w="10135" w:type="dxa"/>
        <w:tblBorders>
          <w:bottom w:val="dotted" w:sz="18" w:space="0" w:color="auto"/>
        </w:tblBorders>
        <w:tblCellMar>
          <w:left w:w="70" w:type="dxa"/>
          <w:right w:w="70" w:type="dxa"/>
        </w:tblCellMar>
        <w:tblLook w:val="0000" w:firstRow="0" w:lastRow="0" w:firstColumn="0" w:lastColumn="0" w:noHBand="0" w:noVBand="0"/>
      </w:tblPr>
      <w:tblGrid>
        <w:gridCol w:w="10135"/>
      </w:tblGrid>
      <w:tr w:rsidR="00497274" w:rsidRPr="009A69CB" w14:paraId="06A40A33" w14:textId="77777777" w:rsidTr="001F78F1">
        <w:trPr>
          <w:trHeight w:val="995"/>
        </w:trPr>
        <w:tc>
          <w:tcPr>
            <w:tcW w:w="10135" w:type="dxa"/>
            <w:tcBorders>
              <w:bottom w:val="dotted" w:sz="18" w:space="0" w:color="auto"/>
            </w:tcBorders>
          </w:tcPr>
          <w:p w14:paraId="24EBD701" w14:textId="77777777" w:rsidR="00497274" w:rsidRPr="009A69CB" w:rsidRDefault="00497274" w:rsidP="001F78F1">
            <w:pPr>
              <w:ind w:right="724"/>
              <w:rPr>
                <w:rFonts w:ascii="Arial" w:hAnsi="Arial" w:cs="Arial"/>
                <w:b/>
                <w:bCs/>
                <w:color w:val="000000"/>
                <w:sz w:val="80"/>
                <w:szCs w:val="80"/>
                <w:lang w:val="en-GB"/>
              </w:rPr>
            </w:pPr>
            <w:proofErr w:type="spellStart"/>
            <w:r>
              <w:rPr>
                <w:rFonts w:ascii="Arial" w:hAnsi="Arial" w:cs="Arial"/>
                <w:b/>
                <w:bCs/>
                <w:color w:val="000000"/>
                <w:sz w:val="80"/>
                <w:szCs w:val="80"/>
                <w:lang w:val="en-GB"/>
              </w:rPr>
              <w:t>Pressemitteilung</w:t>
            </w:r>
            <w:proofErr w:type="spellEnd"/>
          </w:p>
        </w:tc>
      </w:tr>
    </w:tbl>
    <w:p w14:paraId="5E27E8EB" w14:textId="77777777" w:rsidR="00497274" w:rsidRPr="009A69CB" w:rsidRDefault="00497274" w:rsidP="00497274">
      <w:pPr>
        <w:pStyle w:val="Default"/>
        <w:ind w:right="724"/>
        <w:rPr>
          <w:rFonts w:ascii="Arial" w:hAnsi="Arial" w:cs="Arial"/>
          <w:color w:val="7F7F7F"/>
          <w:lang w:val="en-GB"/>
        </w:rPr>
      </w:pPr>
    </w:p>
    <w:p w14:paraId="3C1F6786" w14:textId="77777777" w:rsidR="00497274" w:rsidRDefault="00497274" w:rsidP="00497274">
      <w:pPr>
        <w:pStyle w:val="Default"/>
        <w:ind w:right="724"/>
        <w:rPr>
          <w:rFonts w:ascii="Arial" w:hAnsi="Arial" w:cs="Arial"/>
          <w:color w:val="auto"/>
          <w:lang w:val="en-GB"/>
        </w:rPr>
      </w:pPr>
    </w:p>
    <w:p w14:paraId="1BD34597" w14:textId="6122B255" w:rsidR="00F5474F" w:rsidRDefault="00E66DAE" w:rsidP="00F5474F">
      <w:pPr>
        <w:rPr>
          <w:rFonts w:ascii="Arial" w:hAnsi="Arial" w:cs="Arial"/>
          <w:b/>
          <w:lang w:val="de-DE"/>
        </w:rPr>
      </w:pPr>
      <w:r>
        <w:rPr>
          <w:rFonts w:ascii="Arial" w:hAnsi="Arial" w:cs="Arial"/>
          <w:b/>
          <w:lang w:val="de-DE"/>
        </w:rPr>
        <w:t xml:space="preserve">LED-Systeme von TRILUX für denkmalgeschützten </w:t>
      </w:r>
      <w:r w:rsidR="00DA4B68">
        <w:rPr>
          <w:rFonts w:ascii="Arial" w:hAnsi="Arial" w:cs="Arial"/>
          <w:b/>
          <w:lang w:val="de-DE"/>
        </w:rPr>
        <w:t xml:space="preserve">Kindergarten </w:t>
      </w:r>
      <w:r>
        <w:rPr>
          <w:rFonts w:ascii="Arial" w:hAnsi="Arial" w:cs="Arial"/>
          <w:b/>
          <w:lang w:val="de-DE"/>
        </w:rPr>
        <w:t xml:space="preserve">in </w:t>
      </w:r>
      <w:proofErr w:type="spellStart"/>
      <w:r>
        <w:rPr>
          <w:rFonts w:ascii="Arial" w:hAnsi="Arial" w:cs="Arial"/>
          <w:b/>
          <w:lang w:val="de-DE"/>
        </w:rPr>
        <w:t>Märwil</w:t>
      </w:r>
      <w:proofErr w:type="spellEnd"/>
    </w:p>
    <w:p w14:paraId="13217764" w14:textId="77777777" w:rsidR="00F5474F" w:rsidRPr="00F5474F" w:rsidRDefault="00F5474F" w:rsidP="00F5474F">
      <w:pPr>
        <w:rPr>
          <w:rFonts w:ascii="Arial" w:hAnsi="Arial" w:cs="Arial"/>
          <w:b/>
          <w:lang w:val="de-DE"/>
        </w:rPr>
      </w:pPr>
    </w:p>
    <w:p w14:paraId="05EE0063" w14:textId="77777777" w:rsidR="00F5474F" w:rsidRPr="00DA4B68" w:rsidRDefault="002822F3" w:rsidP="00F5474F">
      <w:pPr>
        <w:rPr>
          <w:rFonts w:ascii="Arial" w:hAnsi="Arial" w:cs="Arial"/>
          <w:sz w:val="56"/>
          <w:lang w:val="de-DE"/>
        </w:rPr>
      </w:pPr>
      <w:r>
        <w:rPr>
          <w:rFonts w:ascii="Arial" w:hAnsi="Arial" w:cs="Arial"/>
          <w:sz w:val="56"/>
          <w:lang w:val="de-DE"/>
        </w:rPr>
        <w:t>Eine runde Sache</w:t>
      </w:r>
    </w:p>
    <w:p w14:paraId="16918D44" w14:textId="77777777" w:rsidR="00F5474F" w:rsidRPr="00F5474F" w:rsidRDefault="00F5474F" w:rsidP="00F5474F">
      <w:pPr>
        <w:rPr>
          <w:rFonts w:ascii="Arial" w:hAnsi="Arial" w:cs="Arial"/>
          <w:lang w:val="de-DE"/>
        </w:rPr>
      </w:pPr>
    </w:p>
    <w:p w14:paraId="68E51F20" w14:textId="77777777" w:rsidR="00F5474F" w:rsidRDefault="00DA4B68" w:rsidP="00F5474F">
      <w:pPr>
        <w:spacing w:line="360" w:lineRule="auto"/>
        <w:rPr>
          <w:rFonts w:ascii="Arial" w:hAnsi="Arial" w:cs="Arial"/>
          <w:b/>
          <w:lang w:val="de-DE"/>
        </w:rPr>
      </w:pPr>
      <w:proofErr w:type="spellStart"/>
      <w:r>
        <w:rPr>
          <w:rFonts w:ascii="Arial" w:hAnsi="Arial" w:cs="Arial"/>
          <w:b/>
          <w:lang w:val="de-DE"/>
        </w:rPr>
        <w:t>Märwil</w:t>
      </w:r>
      <w:proofErr w:type="spellEnd"/>
      <w:r>
        <w:rPr>
          <w:rFonts w:ascii="Arial" w:hAnsi="Arial" w:cs="Arial"/>
          <w:b/>
          <w:lang w:val="de-DE"/>
        </w:rPr>
        <w:t xml:space="preserve"> (CH) / </w:t>
      </w:r>
      <w:r w:rsidR="00F5474F" w:rsidRPr="00F5474F">
        <w:rPr>
          <w:rFonts w:ascii="Arial" w:hAnsi="Arial" w:cs="Arial"/>
          <w:b/>
          <w:lang w:val="de-DE"/>
        </w:rPr>
        <w:t xml:space="preserve">Arnsberg, </w:t>
      </w:r>
      <w:r>
        <w:rPr>
          <w:rFonts w:ascii="Arial" w:hAnsi="Arial" w:cs="Arial"/>
          <w:b/>
          <w:lang w:val="de-DE"/>
        </w:rPr>
        <w:t>Januar 2016</w:t>
      </w:r>
    </w:p>
    <w:p w14:paraId="38E7FC05" w14:textId="77777777" w:rsidR="00F5474F" w:rsidRPr="00F5474F" w:rsidRDefault="00F5474F" w:rsidP="00F5474F">
      <w:pPr>
        <w:spacing w:line="360" w:lineRule="auto"/>
        <w:jc w:val="both"/>
        <w:rPr>
          <w:rFonts w:ascii="Arial" w:hAnsi="Arial" w:cs="Arial"/>
          <w:b/>
          <w:lang w:val="de-DE"/>
        </w:rPr>
      </w:pPr>
    </w:p>
    <w:p w14:paraId="36BC2D26" w14:textId="77777777" w:rsidR="004A19A7" w:rsidRDefault="00D85F31" w:rsidP="00F5474F">
      <w:pPr>
        <w:spacing w:line="360" w:lineRule="auto"/>
        <w:jc w:val="both"/>
        <w:rPr>
          <w:rFonts w:ascii="Arial" w:hAnsi="Arial" w:cs="Arial"/>
          <w:b/>
          <w:lang w:val="de-DE"/>
        </w:rPr>
      </w:pPr>
      <w:r>
        <w:rPr>
          <w:rFonts w:ascii="Arial" w:hAnsi="Arial" w:cs="Arial"/>
          <w:b/>
          <w:lang w:val="de-DE"/>
        </w:rPr>
        <w:t xml:space="preserve">Die Belange des Denkmalschutzes mit den Erfordernissen moderner Technik in Einklang zu bringen, </w:t>
      </w:r>
      <w:r w:rsidR="00A40BF3">
        <w:rPr>
          <w:rFonts w:ascii="Arial" w:hAnsi="Arial" w:cs="Arial"/>
          <w:b/>
          <w:lang w:val="de-DE"/>
        </w:rPr>
        <w:t>erweis</w:t>
      </w:r>
      <w:r w:rsidR="008514D1">
        <w:rPr>
          <w:rFonts w:ascii="Arial" w:hAnsi="Arial" w:cs="Arial"/>
          <w:b/>
          <w:lang w:val="de-DE"/>
        </w:rPr>
        <w:t>t</w:t>
      </w:r>
      <w:r>
        <w:rPr>
          <w:rFonts w:ascii="Arial" w:hAnsi="Arial" w:cs="Arial"/>
          <w:b/>
          <w:lang w:val="de-DE"/>
        </w:rPr>
        <w:t xml:space="preserve"> sich häufig als diffizil. </w:t>
      </w:r>
      <w:r w:rsidR="00A40BF3">
        <w:rPr>
          <w:rFonts w:ascii="Arial" w:hAnsi="Arial" w:cs="Arial"/>
          <w:b/>
          <w:lang w:val="de-DE"/>
        </w:rPr>
        <w:t>Umso erfreulicher ist es dann, wenn ein Beleuchtungskonzept den spontane</w:t>
      </w:r>
      <w:r w:rsidR="004A19A7">
        <w:rPr>
          <w:rFonts w:ascii="Arial" w:hAnsi="Arial" w:cs="Arial"/>
          <w:b/>
          <w:lang w:val="de-DE"/>
        </w:rPr>
        <w:t xml:space="preserve">n </w:t>
      </w:r>
      <w:r w:rsidR="008514D1">
        <w:rPr>
          <w:rFonts w:ascii="Arial" w:hAnsi="Arial" w:cs="Arial"/>
          <w:b/>
          <w:lang w:val="de-DE"/>
        </w:rPr>
        <w:t>Behördensegen</w:t>
      </w:r>
      <w:r w:rsidR="004A19A7">
        <w:rPr>
          <w:rFonts w:ascii="Arial" w:hAnsi="Arial" w:cs="Arial"/>
          <w:b/>
          <w:lang w:val="de-DE"/>
        </w:rPr>
        <w:t xml:space="preserve"> erhält</w:t>
      </w:r>
      <w:r w:rsidR="00541D70">
        <w:rPr>
          <w:rFonts w:ascii="Arial" w:hAnsi="Arial" w:cs="Arial"/>
          <w:b/>
          <w:lang w:val="de-DE"/>
        </w:rPr>
        <w:t xml:space="preserve"> – so wie </w:t>
      </w:r>
      <w:r w:rsidR="004A19A7">
        <w:rPr>
          <w:rFonts w:ascii="Arial" w:hAnsi="Arial" w:cs="Arial"/>
          <w:b/>
          <w:lang w:val="de-DE"/>
        </w:rPr>
        <w:t xml:space="preserve">im Fall des Kindergartens </w:t>
      </w:r>
      <w:proofErr w:type="spellStart"/>
      <w:r w:rsidR="004A19A7">
        <w:rPr>
          <w:rFonts w:ascii="Arial" w:hAnsi="Arial" w:cs="Arial"/>
          <w:b/>
          <w:lang w:val="de-DE"/>
        </w:rPr>
        <w:t>Märwil</w:t>
      </w:r>
      <w:proofErr w:type="spellEnd"/>
      <w:r w:rsidR="004A19A7">
        <w:rPr>
          <w:rFonts w:ascii="Arial" w:hAnsi="Arial" w:cs="Arial"/>
          <w:b/>
          <w:lang w:val="de-DE"/>
        </w:rPr>
        <w:t xml:space="preserve"> (Kanton Thurgau, Schweiz), den TRILUX mit LED-Systemen ausgestattet hat.</w:t>
      </w:r>
    </w:p>
    <w:p w14:paraId="6C1CE2C5" w14:textId="77777777" w:rsidR="00F5474F" w:rsidRPr="008514D1" w:rsidRDefault="00F5474F" w:rsidP="00F5474F">
      <w:pPr>
        <w:spacing w:line="360" w:lineRule="auto"/>
        <w:jc w:val="both"/>
        <w:rPr>
          <w:rFonts w:ascii="Arial" w:hAnsi="Arial" w:cs="Arial"/>
          <w:lang w:val="de-DE"/>
        </w:rPr>
      </w:pPr>
    </w:p>
    <w:p w14:paraId="2B3482D9" w14:textId="14620938" w:rsidR="00AA5B35" w:rsidRDefault="001201A0" w:rsidP="00313063">
      <w:pPr>
        <w:spacing w:line="360" w:lineRule="auto"/>
        <w:jc w:val="both"/>
        <w:rPr>
          <w:rFonts w:ascii="Arial" w:hAnsi="Arial" w:cs="Arial"/>
          <w:lang w:val="de-DE"/>
        </w:rPr>
      </w:pPr>
      <w:r>
        <w:rPr>
          <w:rFonts w:ascii="Arial" w:hAnsi="Arial" w:cs="Arial"/>
          <w:lang w:val="de-DE"/>
        </w:rPr>
        <w:t xml:space="preserve">Bei der Sanierung des </w:t>
      </w:r>
      <w:r w:rsidR="00960122">
        <w:rPr>
          <w:rFonts w:ascii="Arial" w:hAnsi="Arial" w:cs="Arial"/>
          <w:lang w:val="de-DE"/>
        </w:rPr>
        <w:t>denkmal</w:t>
      </w:r>
      <w:r>
        <w:rPr>
          <w:rFonts w:ascii="Arial" w:hAnsi="Arial" w:cs="Arial"/>
          <w:lang w:val="de-DE"/>
        </w:rPr>
        <w:t xml:space="preserve">geschützten Gebäudes </w:t>
      </w:r>
      <w:r w:rsidR="00960122">
        <w:rPr>
          <w:rFonts w:ascii="Arial" w:hAnsi="Arial" w:cs="Arial"/>
          <w:lang w:val="de-DE"/>
        </w:rPr>
        <w:t xml:space="preserve">galt </w:t>
      </w:r>
      <w:r w:rsidR="00315EB4">
        <w:rPr>
          <w:rFonts w:ascii="Arial" w:hAnsi="Arial" w:cs="Arial"/>
          <w:lang w:val="de-DE"/>
        </w:rPr>
        <w:t>es</w:t>
      </w:r>
      <w:r w:rsidR="00101C99">
        <w:rPr>
          <w:rFonts w:ascii="Arial" w:hAnsi="Arial" w:cs="Arial"/>
          <w:lang w:val="de-DE"/>
        </w:rPr>
        <w:t>,</w:t>
      </w:r>
      <w:r w:rsidR="00315EB4">
        <w:rPr>
          <w:rFonts w:ascii="Arial" w:hAnsi="Arial" w:cs="Arial"/>
          <w:lang w:val="de-DE"/>
        </w:rPr>
        <w:t xml:space="preserve"> insbe</w:t>
      </w:r>
      <w:r w:rsidR="00960122">
        <w:rPr>
          <w:rFonts w:ascii="Arial" w:hAnsi="Arial" w:cs="Arial"/>
          <w:lang w:val="de-DE"/>
        </w:rPr>
        <w:t>sondere bei der Auswahl geeigneter Leuchten</w:t>
      </w:r>
      <w:r w:rsidR="009D0D9E">
        <w:rPr>
          <w:rFonts w:ascii="Arial" w:hAnsi="Arial" w:cs="Arial"/>
          <w:lang w:val="de-DE"/>
        </w:rPr>
        <w:t>,</w:t>
      </w:r>
      <w:r w:rsidR="00960122">
        <w:rPr>
          <w:rFonts w:ascii="Arial" w:hAnsi="Arial" w:cs="Arial"/>
          <w:lang w:val="de-DE"/>
        </w:rPr>
        <w:t xml:space="preserve"> Sensibilität für das historische Umfeld zu beweisen. </w:t>
      </w:r>
      <w:r w:rsidR="008D1EBD">
        <w:rPr>
          <w:rFonts w:ascii="Arial" w:hAnsi="Arial" w:cs="Arial"/>
          <w:lang w:val="de-DE"/>
        </w:rPr>
        <w:t xml:space="preserve">Gleichzeitig sollten natürlich auch Effizienz und Lichtkomfort deutlich gesteigert werden. </w:t>
      </w:r>
      <w:r w:rsidR="0069302D">
        <w:rPr>
          <w:rFonts w:ascii="Arial" w:hAnsi="Arial" w:cs="Arial"/>
          <w:lang w:val="de-DE"/>
        </w:rPr>
        <w:t xml:space="preserve">„In einem Raum mit einer dunklen offenen Holzdecke bestand großer Handlungsbedarf, da gerade dieser Bereich mehr schlecht als recht ausgeleuchtet wurde“, erinnert sich </w:t>
      </w:r>
      <w:r w:rsidR="00101C99">
        <w:rPr>
          <w:rFonts w:ascii="Arial" w:hAnsi="Arial" w:cs="Arial"/>
          <w:lang w:val="de-DE"/>
        </w:rPr>
        <w:t>die Erzieherin</w:t>
      </w:r>
      <w:r w:rsidR="0069302D">
        <w:rPr>
          <w:rFonts w:ascii="Arial" w:hAnsi="Arial" w:cs="Arial"/>
          <w:lang w:val="de-DE"/>
        </w:rPr>
        <w:t xml:space="preserve"> Nadine </w:t>
      </w:r>
      <w:proofErr w:type="spellStart"/>
      <w:r w:rsidR="0069302D">
        <w:rPr>
          <w:rFonts w:ascii="Arial" w:hAnsi="Arial" w:cs="Arial"/>
          <w:lang w:val="de-DE"/>
        </w:rPr>
        <w:t>Mosimann</w:t>
      </w:r>
      <w:proofErr w:type="spellEnd"/>
      <w:r w:rsidR="0069302D">
        <w:rPr>
          <w:rFonts w:ascii="Arial" w:hAnsi="Arial" w:cs="Arial"/>
          <w:lang w:val="de-DE"/>
        </w:rPr>
        <w:t xml:space="preserve">. Mit der </w:t>
      </w:r>
      <w:r w:rsidR="009F0D29">
        <w:rPr>
          <w:rFonts w:ascii="Arial" w:hAnsi="Arial" w:cs="Arial"/>
          <w:lang w:val="de-DE"/>
        </w:rPr>
        <w:t xml:space="preserve">LED-Hängeleuchte </w:t>
      </w:r>
      <w:proofErr w:type="spellStart"/>
      <w:r w:rsidR="0069302D">
        <w:rPr>
          <w:rFonts w:ascii="Arial" w:hAnsi="Arial" w:cs="Arial"/>
          <w:lang w:val="de-DE"/>
        </w:rPr>
        <w:t>Lateralo</w:t>
      </w:r>
      <w:proofErr w:type="spellEnd"/>
      <w:r w:rsidR="0069302D">
        <w:rPr>
          <w:rFonts w:ascii="Arial" w:hAnsi="Arial" w:cs="Arial"/>
          <w:lang w:val="de-DE"/>
        </w:rPr>
        <w:t xml:space="preserve"> Ring konnte man alle Punkte des Anforderungsprofils erfüllen.</w:t>
      </w:r>
      <w:r w:rsidR="009F0D29">
        <w:rPr>
          <w:rFonts w:ascii="Arial" w:hAnsi="Arial" w:cs="Arial"/>
          <w:lang w:val="de-DE"/>
        </w:rPr>
        <w:t xml:space="preserve"> „Das filigrane </w:t>
      </w:r>
      <w:proofErr w:type="spellStart"/>
      <w:r w:rsidR="009F0D29">
        <w:rPr>
          <w:rFonts w:ascii="Arial" w:hAnsi="Arial" w:cs="Arial"/>
          <w:lang w:val="de-DE"/>
        </w:rPr>
        <w:t>Leuchtendesign</w:t>
      </w:r>
      <w:proofErr w:type="spellEnd"/>
      <w:r w:rsidR="009F0D29">
        <w:rPr>
          <w:rFonts w:ascii="Arial" w:hAnsi="Arial" w:cs="Arial"/>
          <w:lang w:val="de-DE"/>
        </w:rPr>
        <w:t xml:space="preserve"> wirkt sehr </w:t>
      </w:r>
      <w:proofErr w:type="spellStart"/>
      <w:r w:rsidR="009F0D29">
        <w:rPr>
          <w:rFonts w:ascii="Arial" w:hAnsi="Arial" w:cs="Arial"/>
          <w:lang w:val="de-DE"/>
        </w:rPr>
        <w:t>stylisch</w:t>
      </w:r>
      <w:proofErr w:type="spellEnd"/>
      <w:r w:rsidR="009F0D29">
        <w:rPr>
          <w:rFonts w:ascii="Arial" w:hAnsi="Arial" w:cs="Arial"/>
          <w:lang w:val="de-DE"/>
        </w:rPr>
        <w:t xml:space="preserve"> und erdrückt nicht den Raum“, so Nadine </w:t>
      </w:r>
      <w:proofErr w:type="spellStart"/>
      <w:r w:rsidR="009F0D29">
        <w:rPr>
          <w:rFonts w:ascii="Arial" w:hAnsi="Arial" w:cs="Arial"/>
          <w:lang w:val="de-DE"/>
        </w:rPr>
        <w:t>Mosimann</w:t>
      </w:r>
      <w:proofErr w:type="spellEnd"/>
      <w:r w:rsidR="009F0D29">
        <w:rPr>
          <w:rFonts w:ascii="Arial" w:hAnsi="Arial" w:cs="Arial"/>
          <w:lang w:val="de-DE"/>
        </w:rPr>
        <w:t xml:space="preserve"> weiter.</w:t>
      </w:r>
      <w:r w:rsidR="000A7D72">
        <w:rPr>
          <w:rFonts w:ascii="Arial" w:hAnsi="Arial" w:cs="Arial"/>
          <w:lang w:val="de-DE"/>
        </w:rPr>
        <w:t xml:space="preserve"> Eine runde Sache.</w:t>
      </w:r>
    </w:p>
    <w:p w14:paraId="188C8C3C" w14:textId="77777777" w:rsidR="00056305" w:rsidRDefault="00056305" w:rsidP="00313063">
      <w:pPr>
        <w:spacing w:line="360" w:lineRule="auto"/>
        <w:jc w:val="both"/>
        <w:rPr>
          <w:rFonts w:ascii="Arial" w:hAnsi="Arial" w:cs="Arial"/>
          <w:lang w:val="de-DE"/>
        </w:rPr>
      </w:pPr>
    </w:p>
    <w:p w14:paraId="62ECA59F" w14:textId="0D5E5D80" w:rsidR="00056305" w:rsidRDefault="00056305" w:rsidP="00313063">
      <w:pPr>
        <w:spacing w:line="360" w:lineRule="auto"/>
        <w:jc w:val="both"/>
        <w:rPr>
          <w:rFonts w:ascii="Arial" w:hAnsi="Arial" w:cs="Arial"/>
          <w:lang w:val="de-DE"/>
        </w:rPr>
      </w:pPr>
      <w:r>
        <w:rPr>
          <w:rFonts w:ascii="Arial" w:hAnsi="Arial" w:cs="Arial"/>
          <w:lang w:val="de-DE"/>
        </w:rPr>
        <w:t xml:space="preserve">Optisch zurückhaltender, aber ähnlich optimal fügt sich die ultraflache </w:t>
      </w:r>
      <w:proofErr w:type="spellStart"/>
      <w:r w:rsidR="00101C99" w:rsidRPr="00101C99">
        <w:rPr>
          <w:rFonts w:ascii="Arial" w:hAnsi="Arial" w:cs="Arial"/>
          <w:lang w:val="de-DE"/>
        </w:rPr>
        <w:t>Arimo</w:t>
      </w:r>
      <w:proofErr w:type="spellEnd"/>
      <w:r w:rsidR="00101C99">
        <w:rPr>
          <w:rFonts w:ascii="Arial" w:hAnsi="Arial" w:cs="Arial"/>
          <w:lang w:val="de-DE"/>
        </w:rPr>
        <w:t xml:space="preserve"> </w:t>
      </w:r>
      <w:r w:rsidR="00101C99" w:rsidRPr="00101C99">
        <w:rPr>
          <w:rFonts w:ascii="Arial" w:hAnsi="Arial" w:cs="Arial"/>
          <w:lang w:val="de-DE"/>
        </w:rPr>
        <w:t>S D CDP</w:t>
      </w:r>
      <w:r w:rsidRPr="00101C99">
        <w:rPr>
          <w:rFonts w:ascii="Arial" w:hAnsi="Arial" w:cs="Arial"/>
          <w:lang w:val="de-DE"/>
        </w:rPr>
        <w:t xml:space="preserve"> </w:t>
      </w:r>
      <w:r>
        <w:rPr>
          <w:rFonts w:ascii="Arial" w:hAnsi="Arial" w:cs="Arial"/>
          <w:lang w:val="de-DE"/>
        </w:rPr>
        <w:t>an anderer Stelle in eine vertäfelte Decke mit quadratischen Rasterstrukturen ein.</w:t>
      </w:r>
      <w:r w:rsidR="00DF538F">
        <w:rPr>
          <w:rFonts w:ascii="Arial" w:hAnsi="Arial" w:cs="Arial"/>
          <w:lang w:val="de-DE"/>
        </w:rPr>
        <w:t xml:space="preserve"> Mit ihrem flächigen Licht sorgt sie für angenehme und blendfreie Sehbedingungen. Dritte Leuchte im Bunde ist die </w:t>
      </w:r>
      <w:proofErr w:type="spellStart"/>
      <w:r w:rsidR="00DF538F">
        <w:rPr>
          <w:rFonts w:ascii="Arial" w:hAnsi="Arial" w:cs="Arial"/>
          <w:lang w:val="de-DE"/>
        </w:rPr>
        <w:t>Polaron</w:t>
      </w:r>
      <w:proofErr w:type="spellEnd"/>
      <w:r w:rsidR="00DF538F">
        <w:rPr>
          <w:rFonts w:ascii="Arial" w:hAnsi="Arial" w:cs="Arial"/>
          <w:lang w:val="de-DE"/>
        </w:rPr>
        <w:t xml:space="preserve"> IQ, die in der Anbauversion als Wandleuchte montiert wurde. Mit ihrem indirekten Lichtaustritt </w:t>
      </w:r>
      <w:r w:rsidR="00A354A0">
        <w:rPr>
          <w:rFonts w:ascii="Arial" w:hAnsi="Arial" w:cs="Arial"/>
          <w:lang w:val="de-DE"/>
        </w:rPr>
        <w:t xml:space="preserve">und </w:t>
      </w:r>
      <w:r w:rsidR="009F0D29">
        <w:rPr>
          <w:rFonts w:ascii="Arial" w:hAnsi="Arial" w:cs="Arial"/>
          <w:lang w:val="de-DE"/>
        </w:rPr>
        <w:t xml:space="preserve">ihrem </w:t>
      </w:r>
      <w:r w:rsidR="009F0049">
        <w:rPr>
          <w:rFonts w:ascii="Arial" w:hAnsi="Arial" w:cs="Arial"/>
          <w:lang w:val="de-DE"/>
        </w:rPr>
        <w:t>gefälligen Design</w:t>
      </w:r>
      <w:r w:rsidR="00A354A0">
        <w:rPr>
          <w:rFonts w:ascii="Arial" w:hAnsi="Arial" w:cs="Arial"/>
          <w:lang w:val="de-DE"/>
        </w:rPr>
        <w:t xml:space="preserve"> setzt sie in den Umkleideräumen und auf den Verkehrsflächen wohltuende Akzente.</w:t>
      </w:r>
    </w:p>
    <w:p w14:paraId="2B9ABE12" w14:textId="77777777" w:rsidR="009F0D29" w:rsidRDefault="009F0D29" w:rsidP="00313063">
      <w:pPr>
        <w:spacing w:line="360" w:lineRule="auto"/>
        <w:jc w:val="both"/>
        <w:rPr>
          <w:rFonts w:ascii="Arial" w:hAnsi="Arial" w:cs="Arial"/>
          <w:lang w:val="de-DE"/>
        </w:rPr>
      </w:pPr>
    </w:p>
    <w:p w14:paraId="6A7A954C" w14:textId="1008721A" w:rsidR="009F0D29" w:rsidRDefault="009F0D29" w:rsidP="00313063">
      <w:pPr>
        <w:spacing w:line="360" w:lineRule="auto"/>
        <w:jc w:val="both"/>
        <w:rPr>
          <w:rFonts w:ascii="Arial" w:hAnsi="Arial" w:cs="Arial"/>
          <w:lang w:val="de-DE"/>
        </w:rPr>
      </w:pPr>
      <w:r>
        <w:rPr>
          <w:rFonts w:ascii="Arial" w:hAnsi="Arial" w:cs="Arial"/>
          <w:lang w:val="de-DE"/>
        </w:rPr>
        <w:lastRenderedPageBreak/>
        <w:t xml:space="preserve">„Jetzt ist alles super“, freut sich Nadine </w:t>
      </w:r>
      <w:proofErr w:type="spellStart"/>
      <w:r>
        <w:rPr>
          <w:rFonts w:ascii="Arial" w:hAnsi="Arial" w:cs="Arial"/>
          <w:lang w:val="de-DE"/>
        </w:rPr>
        <w:t>Mosimann</w:t>
      </w:r>
      <w:proofErr w:type="spellEnd"/>
      <w:r>
        <w:rPr>
          <w:rFonts w:ascii="Arial" w:hAnsi="Arial" w:cs="Arial"/>
          <w:lang w:val="de-DE"/>
        </w:rPr>
        <w:t>. „In alle</w:t>
      </w:r>
      <w:r w:rsidR="00315EB4">
        <w:rPr>
          <w:rFonts w:ascii="Arial" w:hAnsi="Arial" w:cs="Arial"/>
          <w:lang w:val="de-DE"/>
        </w:rPr>
        <w:t>n</w:t>
      </w:r>
      <w:r>
        <w:rPr>
          <w:rFonts w:ascii="Arial" w:hAnsi="Arial" w:cs="Arial"/>
          <w:lang w:val="de-DE"/>
        </w:rPr>
        <w:t xml:space="preserve"> Räumen gibt es nun </w:t>
      </w:r>
      <w:r w:rsidR="00101C99" w:rsidRPr="00101C99">
        <w:rPr>
          <w:rFonts w:ascii="Arial" w:hAnsi="Arial" w:cs="Arial"/>
          <w:lang w:val="de-DE"/>
        </w:rPr>
        <w:t xml:space="preserve">schönes, helles </w:t>
      </w:r>
      <w:r>
        <w:rPr>
          <w:rFonts w:ascii="Arial" w:hAnsi="Arial" w:cs="Arial"/>
          <w:lang w:val="de-DE"/>
        </w:rPr>
        <w:t xml:space="preserve">Licht.“ Die Zeiten, in denen </w:t>
      </w:r>
      <w:r w:rsidR="000A7D72">
        <w:rPr>
          <w:rFonts w:ascii="Arial" w:hAnsi="Arial" w:cs="Arial"/>
          <w:lang w:val="de-DE"/>
        </w:rPr>
        <w:t>ein zu niedriges Beleuchtungsniveau</w:t>
      </w:r>
      <w:r>
        <w:rPr>
          <w:rFonts w:ascii="Arial" w:hAnsi="Arial" w:cs="Arial"/>
          <w:lang w:val="de-DE"/>
        </w:rPr>
        <w:t xml:space="preserve"> und kaltweißes Licht auf die Stimmung bei Kinder und Betreuerinnen drückten, sei</w:t>
      </w:r>
      <w:r w:rsidR="009D0D9E">
        <w:rPr>
          <w:rFonts w:ascii="Arial" w:hAnsi="Arial" w:cs="Arial"/>
          <w:lang w:val="de-DE"/>
        </w:rPr>
        <w:t>en</w:t>
      </w:r>
      <w:bookmarkStart w:id="0" w:name="_GoBack"/>
      <w:bookmarkEnd w:id="0"/>
      <w:r>
        <w:rPr>
          <w:rFonts w:ascii="Arial" w:hAnsi="Arial" w:cs="Arial"/>
          <w:lang w:val="de-DE"/>
        </w:rPr>
        <w:t xml:space="preserve"> damit passé. Da die LED-Systeme zudem dimmbar seien, könne man zu bestimmten Anlässen für eine angenehme Atmosphäre sorgen.</w:t>
      </w:r>
    </w:p>
    <w:p w14:paraId="7BBE7FDD" w14:textId="77777777" w:rsidR="00036BA2" w:rsidRDefault="00036BA2" w:rsidP="00313063">
      <w:pPr>
        <w:spacing w:line="360" w:lineRule="auto"/>
        <w:jc w:val="both"/>
        <w:rPr>
          <w:rFonts w:ascii="Arial" w:hAnsi="Arial" w:cs="Arial"/>
          <w:lang w:val="de-DE"/>
        </w:rPr>
      </w:pPr>
    </w:p>
    <w:p w14:paraId="563C39C5" w14:textId="77777777" w:rsidR="00996DBB" w:rsidRDefault="001A7136" w:rsidP="00996DBB">
      <w:pPr>
        <w:spacing w:line="360" w:lineRule="auto"/>
        <w:jc w:val="both"/>
        <w:rPr>
          <w:rFonts w:ascii="Arial" w:hAnsi="Arial" w:cs="Arial"/>
          <w:lang w:val="de-DE"/>
        </w:rPr>
      </w:pPr>
      <w:r>
        <w:rPr>
          <w:rFonts w:ascii="Arial" w:hAnsi="Arial" w:cs="Arial"/>
          <w:lang w:val="de-DE"/>
        </w:rPr>
        <w:t xml:space="preserve">Durch den Umstieg auf LED konnte nicht nur die Anschlussleistung um 25 Prozent gesenkt, </w:t>
      </w:r>
      <w:r w:rsidR="00315EB4">
        <w:rPr>
          <w:rFonts w:ascii="Arial" w:hAnsi="Arial" w:cs="Arial"/>
          <w:lang w:val="de-DE"/>
        </w:rPr>
        <w:t xml:space="preserve">sondern auch </w:t>
      </w:r>
      <w:r>
        <w:rPr>
          <w:rFonts w:ascii="Arial" w:hAnsi="Arial" w:cs="Arial"/>
          <w:lang w:val="de-DE"/>
        </w:rPr>
        <w:t>Li</w:t>
      </w:r>
      <w:r w:rsidR="00315EB4">
        <w:rPr>
          <w:rFonts w:ascii="Arial" w:hAnsi="Arial" w:cs="Arial"/>
          <w:lang w:val="de-DE"/>
        </w:rPr>
        <w:t xml:space="preserve">chtstärke und Sehkomfort </w:t>
      </w:r>
      <w:r>
        <w:rPr>
          <w:rFonts w:ascii="Arial" w:hAnsi="Arial" w:cs="Arial"/>
          <w:lang w:val="de-DE"/>
        </w:rPr>
        <w:t>deutlich gesteigert</w:t>
      </w:r>
      <w:r w:rsidR="00315EB4">
        <w:rPr>
          <w:rFonts w:ascii="Arial" w:hAnsi="Arial" w:cs="Arial"/>
          <w:lang w:val="de-DE"/>
        </w:rPr>
        <w:t xml:space="preserve"> werden</w:t>
      </w:r>
      <w:r>
        <w:rPr>
          <w:rFonts w:ascii="Arial" w:hAnsi="Arial" w:cs="Arial"/>
          <w:lang w:val="de-DE"/>
        </w:rPr>
        <w:t xml:space="preserve">. Letzteres ist vor allem für einige der in </w:t>
      </w:r>
      <w:proofErr w:type="spellStart"/>
      <w:r>
        <w:rPr>
          <w:rFonts w:ascii="Arial" w:hAnsi="Arial" w:cs="Arial"/>
          <w:lang w:val="de-DE"/>
        </w:rPr>
        <w:t>Märwil</w:t>
      </w:r>
      <w:proofErr w:type="spellEnd"/>
      <w:r>
        <w:rPr>
          <w:rFonts w:ascii="Arial" w:hAnsi="Arial" w:cs="Arial"/>
          <w:lang w:val="de-DE"/>
        </w:rPr>
        <w:t xml:space="preserve"> betreuten Kinder wichtig: Denn sie leiden unter Sehschwächen. Ein </w:t>
      </w:r>
      <w:r w:rsidR="00AA7B69">
        <w:rPr>
          <w:rFonts w:ascii="Arial" w:hAnsi="Arial" w:cs="Arial"/>
          <w:lang w:val="de-DE"/>
        </w:rPr>
        <w:t xml:space="preserve">maßgeschneidertes </w:t>
      </w:r>
      <w:r>
        <w:rPr>
          <w:rFonts w:ascii="Arial" w:hAnsi="Arial" w:cs="Arial"/>
          <w:lang w:val="de-DE"/>
        </w:rPr>
        <w:t xml:space="preserve">Beleuchtungskonzept </w:t>
      </w:r>
      <w:r w:rsidR="00AA7B69">
        <w:rPr>
          <w:rFonts w:ascii="Arial" w:hAnsi="Arial" w:cs="Arial"/>
          <w:lang w:val="de-DE"/>
        </w:rPr>
        <w:t xml:space="preserve">macht das Leben der davon betroffenen Kids deutlich einfacher. </w:t>
      </w:r>
      <w:r w:rsidR="00996DBB">
        <w:rPr>
          <w:rFonts w:ascii="Arial" w:hAnsi="Arial" w:cs="Arial"/>
          <w:lang w:val="de-DE"/>
        </w:rPr>
        <w:t>Auch damit zeigt sich, wie TRILUX seine Markenbotschaft „</w:t>
      </w:r>
      <w:proofErr w:type="spellStart"/>
      <w:r w:rsidR="00996DBB">
        <w:rPr>
          <w:rFonts w:ascii="Arial" w:hAnsi="Arial" w:cs="Arial"/>
          <w:lang w:val="de-DE"/>
        </w:rPr>
        <w:t>Simplify</w:t>
      </w:r>
      <w:proofErr w:type="spellEnd"/>
      <w:r w:rsidR="00996DBB">
        <w:rPr>
          <w:rFonts w:ascii="Arial" w:hAnsi="Arial" w:cs="Arial"/>
          <w:lang w:val="de-DE"/>
        </w:rPr>
        <w:t xml:space="preserve"> </w:t>
      </w:r>
      <w:proofErr w:type="spellStart"/>
      <w:r w:rsidR="00996DBB">
        <w:rPr>
          <w:rFonts w:ascii="Arial" w:hAnsi="Arial" w:cs="Arial"/>
          <w:lang w:val="de-DE"/>
        </w:rPr>
        <w:t>Your</w:t>
      </w:r>
      <w:proofErr w:type="spellEnd"/>
      <w:r w:rsidR="00996DBB">
        <w:rPr>
          <w:rFonts w:ascii="Arial" w:hAnsi="Arial" w:cs="Arial"/>
          <w:lang w:val="de-DE"/>
        </w:rPr>
        <w:t xml:space="preserve"> Light“ in die Praxis umsetzt: Kunden können sicher sein, bei dem Beleuchtungsspezialisten immer eine individuelle Planung, die optimalen Lichtlösungen und eine unkomplizierte Abwicklung zu bekommen.</w:t>
      </w:r>
    </w:p>
    <w:p w14:paraId="5F811767" w14:textId="77777777" w:rsidR="00996DBB" w:rsidRDefault="00996DBB" w:rsidP="00313063">
      <w:pPr>
        <w:spacing w:line="360" w:lineRule="auto"/>
        <w:jc w:val="both"/>
        <w:rPr>
          <w:rFonts w:ascii="Arial" w:hAnsi="Arial" w:cs="Arial"/>
          <w:lang w:val="de-DE"/>
        </w:rPr>
      </w:pPr>
    </w:p>
    <w:p w14:paraId="766BA647" w14:textId="77777777" w:rsidR="00A354A0" w:rsidRDefault="00A354A0" w:rsidP="00313063">
      <w:pPr>
        <w:spacing w:line="360" w:lineRule="auto"/>
        <w:jc w:val="both"/>
        <w:rPr>
          <w:rFonts w:ascii="Arial" w:hAnsi="Arial" w:cs="Arial"/>
          <w:lang w:val="de-DE"/>
        </w:rPr>
      </w:pPr>
    </w:p>
    <w:p w14:paraId="1AD6E629" w14:textId="77777777" w:rsidR="00A354A0" w:rsidRDefault="00A354A0" w:rsidP="00313063">
      <w:pPr>
        <w:spacing w:line="360" w:lineRule="auto"/>
        <w:jc w:val="both"/>
        <w:rPr>
          <w:rFonts w:ascii="Arial" w:hAnsi="Arial" w:cs="Arial"/>
          <w:lang w:val="de-DE"/>
        </w:rPr>
      </w:pPr>
    </w:p>
    <w:p w14:paraId="414869D1" w14:textId="77777777" w:rsidR="00AA5B35" w:rsidRDefault="00AA5B35" w:rsidP="00313063">
      <w:pPr>
        <w:spacing w:line="360" w:lineRule="auto"/>
        <w:jc w:val="both"/>
        <w:rPr>
          <w:rFonts w:ascii="Arial" w:hAnsi="Arial" w:cs="Arial"/>
          <w:lang w:val="de-DE"/>
        </w:rPr>
      </w:pPr>
    </w:p>
    <w:p w14:paraId="1210563D" w14:textId="77777777" w:rsidR="00F5474F" w:rsidRPr="00F5474F" w:rsidRDefault="00F5474F" w:rsidP="00F5474F">
      <w:pPr>
        <w:spacing w:line="360" w:lineRule="auto"/>
        <w:jc w:val="both"/>
        <w:rPr>
          <w:rFonts w:ascii="Arial" w:hAnsi="Arial" w:cs="Arial"/>
          <w:lang w:val="de-DE"/>
        </w:rPr>
      </w:pPr>
      <w:r w:rsidRPr="00F5474F">
        <w:rPr>
          <w:rFonts w:ascii="Arial" w:hAnsi="Arial" w:cs="Arial"/>
          <w:sz w:val="32"/>
          <w:lang w:val="de-DE"/>
        </w:rPr>
        <w:t>Kurz &amp; knapp</w:t>
      </w:r>
    </w:p>
    <w:p w14:paraId="17C91770" w14:textId="77777777" w:rsidR="00F5474F" w:rsidRPr="00F5474F" w:rsidRDefault="00F5474F" w:rsidP="00F5474F">
      <w:pPr>
        <w:rPr>
          <w:rFonts w:ascii="Arial" w:hAnsi="Arial" w:cs="Arial"/>
          <w:lang w:val="de-DE"/>
        </w:rPr>
      </w:pPr>
      <w:r w:rsidRPr="00F5474F">
        <w:rPr>
          <w:rFonts w:ascii="Arial" w:hAnsi="Arial" w:cs="Arial"/>
          <w:b/>
          <w:lang w:val="de-DE"/>
        </w:rPr>
        <w:t>Bauherr</w:t>
      </w:r>
    </w:p>
    <w:p w14:paraId="1894DCC9" w14:textId="77777777" w:rsidR="00AA5B35" w:rsidRDefault="00AA5B35" w:rsidP="00F5474F">
      <w:pPr>
        <w:rPr>
          <w:rFonts w:ascii="Arial" w:hAnsi="Arial" w:cs="Arial"/>
          <w:lang w:val="de-DE"/>
        </w:rPr>
      </w:pPr>
      <w:r>
        <w:rPr>
          <w:rFonts w:ascii="Arial" w:hAnsi="Arial" w:cs="Arial"/>
          <w:lang w:val="de-DE"/>
        </w:rPr>
        <w:t xml:space="preserve">Primaschulgemeinde PSG </w:t>
      </w:r>
      <w:proofErr w:type="spellStart"/>
      <w:r>
        <w:rPr>
          <w:rFonts w:ascii="Arial" w:hAnsi="Arial" w:cs="Arial"/>
          <w:lang w:val="de-DE"/>
        </w:rPr>
        <w:t>Regio</w:t>
      </w:r>
      <w:proofErr w:type="spellEnd"/>
      <w:r>
        <w:rPr>
          <w:rFonts w:ascii="Arial" w:hAnsi="Arial" w:cs="Arial"/>
          <w:lang w:val="de-DE"/>
        </w:rPr>
        <w:t xml:space="preserve"> </w:t>
      </w:r>
      <w:proofErr w:type="spellStart"/>
      <w:r>
        <w:rPr>
          <w:rFonts w:ascii="Arial" w:hAnsi="Arial" w:cs="Arial"/>
          <w:lang w:val="de-DE"/>
        </w:rPr>
        <w:t>Märwil</w:t>
      </w:r>
      <w:proofErr w:type="spellEnd"/>
    </w:p>
    <w:p w14:paraId="21E6CE3B" w14:textId="77777777" w:rsidR="00AA5B35" w:rsidRDefault="00AA5B35" w:rsidP="00F5474F">
      <w:pPr>
        <w:rPr>
          <w:rFonts w:ascii="Arial" w:hAnsi="Arial" w:cs="Arial"/>
          <w:lang w:val="de-DE"/>
        </w:rPr>
      </w:pPr>
      <w:r>
        <w:rPr>
          <w:rFonts w:ascii="Arial" w:hAnsi="Arial" w:cs="Arial"/>
          <w:lang w:val="de-DE"/>
        </w:rPr>
        <w:t xml:space="preserve">Schulweg 5, 9562 </w:t>
      </w:r>
      <w:proofErr w:type="spellStart"/>
      <w:r>
        <w:rPr>
          <w:rFonts w:ascii="Arial" w:hAnsi="Arial" w:cs="Arial"/>
          <w:lang w:val="de-DE"/>
        </w:rPr>
        <w:t>Märwil</w:t>
      </w:r>
      <w:proofErr w:type="spellEnd"/>
    </w:p>
    <w:p w14:paraId="2E8284A7" w14:textId="77777777" w:rsidR="00AA5B35" w:rsidRDefault="00AA5B35" w:rsidP="00F5474F">
      <w:pPr>
        <w:rPr>
          <w:rFonts w:ascii="Arial" w:hAnsi="Arial" w:cs="Arial"/>
          <w:lang w:val="de-DE"/>
        </w:rPr>
      </w:pPr>
      <w:r>
        <w:rPr>
          <w:rFonts w:ascii="Arial" w:hAnsi="Arial" w:cs="Arial"/>
          <w:lang w:val="de-DE"/>
        </w:rPr>
        <w:t>Schweiz</w:t>
      </w:r>
    </w:p>
    <w:p w14:paraId="6027BEA0" w14:textId="77777777" w:rsidR="00F5474F" w:rsidRPr="00F5474F" w:rsidRDefault="00F5474F" w:rsidP="00F5474F">
      <w:pPr>
        <w:rPr>
          <w:rFonts w:ascii="Arial" w:hAnsi="Arial" w:cs="Arial"/>
          <w:lang w:val="de-DE"/>
        </w:rPr>
      </w:pPr>
    </w:p>
    <w:p w14:paraId="6FC8F6A9" w14:textId="77777777" w:rsidR="00F5474F" w:rsidRPr="00F5474F" w:rsidRDefault="00F5474F" w:rsidP="00F5474F">
      <w:pPr>
        <w:rPr>
          <w:rFonts w:ascii="Arial" w:hAnsi="Arial" w:cs="Arial"/>
          <w:b/>
          <w:lang w:val="de-DE"/>
        </w:rPr>
      </w:pPr>
      <w:r w:rsidRPr="00F5474F">
        <w:rPr>
          <w:rFonts w:ascii="Arial" w:hAnsi="Arial" w:cs="Arial"/>
          <w:b/>
          <w:lang w:val="de-DE"/>
        </w:rPr>
        <w:t>Objektdaten</w:t>
      </w:r>
    </w:p>
    <w:p w14:paraId="0BAB98E0" w14:textId="77777777" w:rsidR="00AA5B35" w:rsidRDefault="00AA5B35" w:rsidP="00F5474F">
      <w:pPr>
        <w:rPr>
          <w:rFonts w:ascii="Arial" w:hAnsi="Arial" w:cs="Arial"/>
          <w:lang w:val="de-DE"/>
        </w:rPr>
      </w:pPr>
      <w:proofErr w:type="spellStart"/>
      <w:r>
        <w:rPr>
          <w:rFonts w:ascii="Arial" w:hAnsi="Arial" w:cs="Arial"/>
          <w:lang w:val="de-DE"/>
        </w:rPr>
        <w:t>Denkmalgeschützer</w:t>
      </w:r>
      <w:proofErr w:type="spellEnd"/>
      <w:r>
        <w:rPr>
          <w:rFonts w:ascii="Arial" w:hAnsi="Arial" w:cs="Arial"/>
          <w:lang w:val="de-DE"/>
        </w:rPr>
        <w:t xml:space="preserve"> Kindergarten</w:t>
      </w:r>
    </w:p>
    <w:p w14:paraId="51147701" w14:textId="77777777" w:rsidR="00AA5B35" w:rsidRDefault="00AA5B35" w:rsidP="00F5474F">
      <w:pPr>
        <w:rPr>
          <w:rFonts w:ascii="Arial" w:hAnsi="Arial" w:cs="Arial"/>
          <w:lang w:val="de-DE"/>
        </w:rPr>
      </w:pPr>
      <w:r>
        <w:rPr>
          <w:rFonts w:ascii="Arial" w:hAnsi="Arial" w:cs="Arial"/>
          <w:lang w:val="de-DE"/>
        </w:rPr>
        <w:t>mit zwei Kita-Gruppen</w:t>
      </w:r>
    </w:p>
    <w:p w14:paraId="192652F5" w14:textId="77777777" w:rsidR="00F5474F" w:rsidRPr="00F5474F" w:rsidRDefault="00F5474F" w:rsidP="00F5474F">
      <w:pPr>
        <w:rPr>
          <w:rFonts w:ascii="Arial" w:hAnsi="Arial" w:cs="Arial"/>
          <w:b/>
          <w:lang w:val="de-DE"/>
        </w:rPr>
      </w:pPr>
    </w:p>
    <w:p w14:paraId="6E494290" w14:textId="77777777" w:rsidR="00F5474F" w:rsidRPr="00F5474F" w:rsidRDefault="00F5474F" w:rsidP="00F5474F">
      <w:pPr>
        <w:rPr>
          <w:rFonts w:ascii="Arial" w:hAnsi="Arial" w:cs="Arial"/>
          <w:lang w:val="de-DE"/>
        </w:rPr>
      </w:pPr>
      <w:r w:rsidRPr="00F5474F">
        <w:rPr>
          <w:rFonts w:ascii="Arial" w:hAnsi="Arial" w:cs="Arial"/>
          <w:b/>
          <w:lang w:val="de-DE"/>
        </w:rPr>
        <w:t>Lichtplanung</w:t>
      </w:r>
    </w:p>
    <w:p w14:paraId="0B8B8C0C" w14:textId="77777777" w:rsidR="00AA5B35" w:rsidRDefault="00AA5B35" w:rsidP="00F5474F">
      <w:pPr>
        <w:rPr>
          <w:rFonts w:ascii="Arial" w:hAnsi="Arial" w:cs="Arial"/>
          <w:lang w:val="de-DE"/>
        </w:rPr>
      </w:pPr>
      <w:r>
        <w:rPr>
          <w:rFonts w:ascii="Arial" w:hAnsi="Arial" w:cs="Arial"/>
          <w:lang w:val="de-DE"/>
        </w:rPr>
        <w:t>TRILUX</w:t>
      </w:r>
    </w:p>
    <w:p w14:paraId="0388540C" w14:textId="77777777" w:rsidR="00AA5B35" w:rsidRPr="00763BBE" w:rsidRDefault="00AA5B35" w:rsidP="00F5474F">
      <w:pPr>
        <w:rPr>
          <w:rFonts w:ascii="Arial" w:hAnsi="Arial" w:cs="Arial"/>
          <w:lang w:val="es-ES"/>
        </w:rPr>
      </w:pPr>
      <w:r w:rsidRPr="00763BBE">
        <w:rPr>
          <w:rFonts w:ascii="Arial" w:hAnsi="Arial" w:cs="Arial"/>
          <w:lang w:val="es-ES"/>
        </w:rPr>
        <w:t>www.trilux.com</w:t>
      </w:r>
    </w:p>
    <w:p w14:paraId="200CFFDE" w14:textId="77777777" w:rsidR="00F5474F" w:rsidRPr="00763BBE" w:rsidRDefault="00F5474F" w:rsidP="00F5474F">
      <w:pPr>
        <w:rPr>
          <w:rFonts w:ascii="Arial" w:hAnsi="Arial" w:cs="Arial"/>
          <w:b/>
          <w:lang w:val="es-ES"/>
        </w:rPr>
      </w:pPr>
    </w:p>
    <w:p w14:paraId="2DC0A145" w14:textId="77777777" w:rsidR="00F5474F" w:rsidRPr="00763BBE" w:rsidRDefault="00F5474F" w:rsidP="00F5474F">
      <w:pPr>
        <w:rPr>
          <w:rFonts w:ascii="Arial" w:hAnsi="Arial" w:cs="Arial"/>
          <w:b/>
          <w:lang w:val="es-ES"/>
        </w:rPr>
      </w:pPr>
      <w:r w:rsidRPr="00763BBE">
        <w:rPr>
          <w:rFonts w:ascii="Arial" w:hAnsi="Arial" w:cs="Arial"/>
          <w:b/>
          <w:lang w:val="es-ES"/>
        </w:rPr>
        <w:t>TRIUX-</w:t>
      </w:r>
      <w:proofErr w:type="spellStart"/>
      <w:r w:rsidRPr="00763BBE">
        <w:rPr>
          <w:rFonts w:ascii="Arial" w:hAnsi="Arial" w:cs="Arial"/>
          <w:b/>
          <w:lang w:val="es-ES"/>
        </w:rPr>
        <w:t>Baureihen</w:t>
      </w:r>
      <w:proofErr w:type="spellEnd"/>
    </w:p>
    <w:p w14:paraId="51F7A1B1" w14:textId="77777777" w:rsidR="00F5474F" w:rsidRPr="00763BBE" w:rsidRDefault="00AA5B35" w:rsidP="00F5474F">
      <w:pPr>
        <w:rPr>
          <w:rFonts w:ascii="Arial" w:hAnsi="Arial" w:cs="Arial"/>
          <w:lang w:val="es-ES"/>
        </w:rPr>
      </w:pPr>
      <w:proofErr w:type="spellStart"/>
      <w:r w:rsidRPr="00763BBE">
        <w:rPr>
          <w:rFonts w:ascii="Arial" w:hAnsi="Arial" w:cs="Arial"/>
          <w:lang w:val="es-ES"/>
        </w:rPr>
        <w:t>Lateralo</w:t>
      </w:r>
      <w:proofErr w:type="spellEnd"/>
      <w:r w:rsidRPr="00763BBE">
        <w:rPr>
          <w:rFonts w:ascii="Arial" w:hAnsi="Arial" w:cs="Arial"/>
          <w:lang w:val="es-ES"/>
        </w:rPr>
        <w:t xml:space="preserve"> R</w:t>
      </w:r>
    </w:p>
    <w:p w14:paraId="2402E409" w14:textId="77777777" w:rsidR="00AA5B35" w:rsidRPr="00763BBE" w:rsidRDefault="00AA5B35" w:rsidP="00F5474F">
      <w:pPr>
        <w:rPr>
          <w:rFonts w:ascii="Arial" w:hAnsi="Arial" w:cs="Arial"/>
          <w:lang w:val="es-ES"/>
        </w:rPr>
      </w:pPr>
      <w:proofErr w:type="spellStart"/>
      <w:r w:rsidRPr="00763BBE">
        <w:rPr>
          <w:rFonts w:ascii="Arial" w:hAnsi="Arial" w:cs="Arial"/>
          <w:lang w:val="es-ES"/>
        </w:rPr>
        <w:t>Polaron</w:t>
      </w:r>
      <w:proofErr w:type="spellEnd"/>
      <w:r w:rsidRPr="00763BBE">
        <w:rPr>
          <w:rFonts w:ascii="Arial" w:hAnsi="Arial" w:cs="Arial"/>
          <w:lang w:val="es-ES"/>
        </w:rPr>
        <w:t xml:space="preserve"> IQ WD1 + WD2</w:t>
      </w:r>
    </w:p>
    <w:p w14:paraId="1DF2F3DB" w14:textId="29074D21" w:rsidR="00AA5B35" w:rsidRDefault="00AA5B35" w:rsidP="00F5474F">
      <w:pPr>
        <w:rPr>
          <w:rFonts w:ascii="Arial" w:hAnsi="Arial" w:cs="Arial"/>
        </w:rPr>
      </w:pPr>
      <w:proofErr w:type="spellStart"/>
      <w:r>
        <w:rPr>
          <w:rFonts w:ascii="Arial" w:hAnsi="Arial" w:cs="Arial"/>
        </w:rPr>
        <w:t>Arimo</w:t>
      </w:r>
      <w:proofErr w:type="spellEnd"/>
      <w:r>
        <w:rPr>
          <w:rFonts w:ascii="Arial" w:hAnsi="Arial" w:cs="Arial"/>
        </w:rPr>
        <w:t xml:space="preserve"> S</w:t>
      </w:r>
      <w:r w:rsidR="00101C99">
        <w:rPr>
          <w:rFonts w:ascii="Arial" w:hAnsi="Arial" w:cs="Arial"/>
        </w:rPr>
        <w:t xml:space="preserve"> D CDP</w:t>
      </w:r>
    </w:p>
    <w:p w14:paraId="0C81D015" w14:textId="77777777" w:rsidR="00996DBB" w:rsidRDefault="00996DBB" w:rsidP="00F5474F">
      <w:pPr>
        <w:rPr>
          <w:rFonts w:ascii="Arial" w:hAnsi="Arial" w:cs="Arial"/>
        </w:rPr>
      </w:pPr>
    </w:p>
    <w:p w14:paraId="6B187FF5" w14:textId="77777777" w:rsidR="00996DBB" w:rsidRDefault="00996DBB" w:rsidP="00F5474F">
      <w:pPr>
        <w:rPr>
          <w:rFonts w:ascii="Arial" w:hAnsi="Arial" w:cs="Arial"/>
        </w:rPr>
      </w:pPr>
    </w:p>
    <w:p w14:paraId="25F1BB0A" w14:textId="77777777" w:rsidR="00996DBB" w:rsidRDefault="00996DBB" w:rsidP="00F5474F">
      <w:pPr>
        <w:rPr>
          <w:rFonts w:ascii="Arial" w:hAnsi="Arial" w:cs="Arial"/>
        </w:rPr>
      </w:pPr>
    </w:p>
    <w:p w14:paraId="45A12ACD" w14:textId="77777777" w:rsidR="00996DBB" w:rsidRPr="00877A2F" w:rsidRDefault="00996DBB" w:rsidP="00F5474F">
      <w:pPr>
        <w:rPr>
          <w:rFonts w:ascii="Arial" w:hAnsi="Arial" w:cs="Arial"/>
        </w:rPr>
      </w:pPr>
    </w:p>
    <w:p w14:paraId="52F3CED7" w14:textId="77777777" w:rsidR="00F5474F" w:rsidRPr="004F41A5" w:rsidRDefault="00F5474F" w:rsidP="00F5474F">
      <w:pPr>
        <w:pStyle w:val="Default"/>
        <w:ind w:right="135"/>
        <w:rPr>
          <w:rFonts w:ascii="Arial" w:hAnsi="Arial" w:cs="Arial"/>
          <w:b/>
          <w:sz w:val="40"/>
          <w:szCs w:val="40"/>
        </w:rPr>
      </w:pPr>
      <w:proofErr w:type="spellStart"/>
      <w:r w:rsidRPr="004F41A5">
        <w:rPr>
          <w:rFonts w:ascii="Arial" w:hAnsi="Arial" w:cs="Arial"/>
          <w:b/>
          <w:sz w:val="40"/>
          <w:szCs w:val="40"/>
        </w:rPr>
        <w:t>Bildergalerie</w:t>
      </w:r>
      <w:proofErr w:type="spellEnd"/>
    </w:p>
    <w:p w14:paraId="6E52FC2C" w14:textId="77777777" w:rsidR="00F5474F" w:rsidRPr="004F41A5" w:rsidRDefault="00F5474F" w:rsidP="00F5474F">
      <w:pPr>
        <w:widowControl w:val="0"/>
        <w:autoSpaceDE w:val="0"/>
        <w:autoSpaceDN w:val="0"/>
        <w:adjustRightInd w:val="0"/>
        <w:ind w:right="135"/>
        <w:rPr>
          <w:rFonts w:ascii="Arial" w:eastAsia="Malgun Gothic" w:hAnsi="Arial" w:cs="Arial"/>
          <w:b/>
          <w:color w:val="000000"/>
          <w:lang w:eastAsia="de-DE"/>
        </w:rPr>
      </w:pPr>
    </w:p>
    <w:p w14:paraId="00A11DAC" w14:textId="77777777" w:rsidR="00F5474F" w:rsidRPr="004F41A5" w:rsidRDefault="00F5474F" w:rsidP="00F5474F">
      <w:pPr>
        <w:widowControl w:val="0"/>
        <w:autoSpaceDE w:val="0"/>
        <w:autoSpaceDN w:val="0"/>
        <w:adjustRightInd w:val="0"/>
        <w:ind w:right="135"/>
        <w:rPr>
          <w:rFonts w:ascii="Arial" w:eastAsia="Malgun Gothic" w:hAnsi="Arial" w:cs="Arial"/>
          <w:b/>
          <w:color w:val="000000"/>
          <w:lang w:eastAsia="de-DE"/>
        </w:rPr>
      </w:pPr>
    </w:p>
    <w:tbl>
      <w:tblPr>
        <w:tblW w:w="9282" w:type="dxa"/>
        <w:tblBorders>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1"/>
        <w:gridCol w:w="4521"/>
      </w:tblGrid>
      <w:tr w:rsidR="00F5474F" w:rsidRPr="00763BBE" w14:paraId="43CA92D4" w14:textId="77777777" w:rsidTr="00B70A43">
        <w:tc>
          <w:tcPr>
            <w:tcW w:w="4761" w:type="dxa"/>
            <w:shd w:val="clear" w:color="auto" w:fill="auto"/>
          </w:tcPr>
          <w:p w14:paraId="3FFC025C" w14:textId="77777777" w:rsidR="00F5474F" w:rsidRDefault="00F5474F" w:rsidP="00B70A43">
            <w:pPr>
              <w:widowControl w:val="0"/>
              <w:autoSpaceDE w:val="0"/>
              <w:autoSpaceDN w:val="0"/>
              <w:adjustRightInd w:val="0"/>
              <w:ind w:right="135"/>
              <w:jc w:val="both"/>
              <w:rPr>
                <w:rFonts w:ascii="Arial" w:eastAsia="Malgun Gothic" w:hAnsi="Arial" w:cs="Arial"/>
                <w:b/>
                <w:color w:val="000000"/>
                <w:sz w:val="20"/>
                <w:szCs w:val="20"/>
                <w:lang w:val="it-IT" w:eastAsia="de-DE"/>
              </w:rPr>
            </w:pPr>
          </w:p>
          <w:p w14:paraId="41F36A13" w14:textId="77777777" w:rsidR="00F5474F" w:rsidRPr="004F41A5" w:rsidRDefault="00763BBE" w:rsidP="00B70A43">
            <w:pPr>
              <w:widowControl w:val="0"/>
              <w:autoSpaceDE w:val="0"/>
              <w:autoSpaceDN w:val="0"/>
              <w:adjustRightInd w:val="0"/>
              <w:ind w:right="135"/>
              <w:jc w:val="both"/>
              <w:rPr>
                <w:rFonts w:ascii="Arial" w:eastAsia="Malgun Gothic" w:hAnsi="Arial" w:cs="Arial"/>
                <w:b/>
                <w:color w:val="000000"/>
                <w:sz w:val="20"/>
                <w:szCs w:val="20"/>
                <w:lang w:val="it-IT" w:eastAsia="de-DE"/>
              </w:rPr>
            </w:pPr>
            <w:r>
              <w:rPr>
                <w:rFonts w:ascii="Arial" w:eastAsia="Malgun Gothic" w:hAnsi="Arial" w:cs="Arial"/>
                <w:b/>
                <w:noProof/>
                <w:color w:val="000000"/>
                <w:sz w:val="20"/>
                <w:szCs w:val="20"/>
                <w:lang w:val="de-DE" w:eastAsia="de-DE"/>
              </w:rPr>
              <w:drawing>
                <wp:inline distT="0" distB="0" distL="0" distR="0" wp14:anchorId="1B9DDF8B" wp14:editId="12958B93">
                  <wp:extent cx="2280063" cy="1520419"/>
                  <wp:effectExtent l="0" t="0" r="6350" b="3810"/>
                  <wp:docPr id="2" name="Grafik 2" descr="V:\Projekte\_Projektbilder\_highres_fehlt\Kindergarten, Märwil\ArimoS_0_151102_0039 1.AR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rojekte\_Projektbilder\_highres_fehlt\Kindergarten, Märwil\ArimoS_0_151102_0039 1.ARW.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0113" cy="1520452"/>
                          </a:xfrm>
                          <a:prstGeom prst="rect">
                            <a:avLst/>
                          </a:prstGeom>
                          <a:noFill/>
                          <a:ln>
                            <a:noFill/>
                          </a:ln>
                        </pic:spPr>
                      </pic:pic>
                    </a:graphicData>
                  </a:graphic>
                </wp:inline>
              </w:drawing>
            </w:r>
          </w:p>
          <w:p w14:paraId="32393A5D" w14:textId="77777777" w:rsidR="00F5474F" w:rsidRPr="009D0D9E" w:rsidRDefault="00F5474F" w:rsidP="00B70A43">
            <w:pPr>
              <w:widowControl w:val="0"/>
              <w:autoSpaceDE w:val="0"/>
              <w:autoSpaceDN w:val="0"/>
              <w:adjustRightInd w:val="0"/>
              <w:ind w:right="135"/>
              <w:jc w:val="both"/>
              <w:rPr>
                <w:rFonts w:ascii="Arial" w:eastAsia="Malgun Gothic" w:hAnsi="Arial" w:cs="Arial"/>
                <w:b/>
                <w:color w:val="000000"/>
                <w:sz w:val="20"/>
                <w:szCs w:val="20"/>
                <w:lang w:val="de-DE" w:eastAsia="de-DE"/>
              </w:rPr>
            </w:pPr>
            <w:r w:rsidRPr="009D0D9E">
              <w:rPr>
                <w:rFonts w:ascii="Arial" w:eastAsia="Malgun Gothic" w:hAnsi="Arial" w:cs="Arial"/>
                <w:b/>
                <w:color w:val="000000"/>
                <w:sz w:val="20"/>
                <w:szCs w:val="20"/>
                <w:lang w:val="de-DE" w:eastAsia="de-DE"/>
              </w:rPr>
              <w:t>[Foto:</w:t>
            </w:r>
            <w:r w:rsidR="00763BBE" w:rsidRPr="009D0D9E">
              <w:rPr>
                <w:rFonts w:ascii="Arial" w:eastAsia="Malgun Gothic" w:hAnsi="Arial" w:cs="Arial"/>
                <w:b/>
                <w:color w:val="000000"/>
                <w:sz w:val="20"/>
                <w:szCs w:val="20"/>
                <w:lang w:val="de-DE" w:eastAsia="de-DE"/>
              </w:rPr>
              <w:t xml:space="preserve"> ArimoS_0_151102_0039 1</w:t>
            </w:r>
            <w:r w:rsidRPr="009D0D9E">
              <w:rPr>
                <w:rFonts w:ascii="Arial" w:eastAsia="Malgun Gothic" w:hAnsi="Arial" w:cs="Arial"/>
                <w:b/>
                <w:color w:val="000000"/>
                <w:sz w:val="20"/>
                <w:szCs w:val="20"/>
                <w:lang w:val="de-DE" w:eastAsia="de-DE"/>
              </w:rPr>
              <w:t>.jpg]</w:t>
            </w:r>
          </w:p>
          <w:p w14:paraId="5880C4FF" w14:textId="108E6F8A" w:rsidR="00F5474F" w:rsidRPr="009D0D9E" w:rsidRDefault="00101C99" w:rsidP="00B70A43">
            <w:pPr>
              <w:widowControl w:val="0"/>
              <w:autoSpaceDE w:val="0"/>
              <w:autoSpaceDN w:val="0"/>
              <w:adjustRightInd w:val="0"/>
              <w:ind w:right="135"/>
              <w:jc w:val="both"/>
              <w:rPr>
                <w:rFonts w:ascii="Arial" w:eastAsia="Malgun Gothic" w:hAnsi="Arial" w:cs="Arial"/>
                <w:b/>
                <w:color w:val="000000"/>
                <w:sz w:val="20"/>
                <w:szCs w:val="20"/>
                <w:lang w:val="de-DE" w:eastAsia="de-DE"/>
              </w:rPr>
            </w:pPr>
            <w:r w:rsidRPr="009D0D9E">
              <w:rPr>
                <w:rFonts w:ascii="Arial" w:eastAsia="Malgun Gothic" w:hAnsi="Arial" w:cs="Arial"/>
                <w:b/>
                <w:color w:val="000000"/>
                <w:sz w:val="20"/>
                <w:szCs w:val="20"/>
                <w:lang w:val="de-DE" w:eastAsia="de-DE"/>
              </w:rPr>
              <w:t xml:space="preserve">Passgenau: Die </w:t>
            </w:r>
            <w:proofErr w:type="spellStart"/>
            <w:r w:rsidRPr="009D0D9E">
              <w:rPr>
                <w:rFonts w:ascii="Arial" w:eastAsia="Malgun Gothic" w:hAnsi="Arial" w:cs="Arial"/>
                <w:b/>
                <w:color w:val="000000"/>
                <w:sz w:val="20"/>
                <w:szCs w:val="20"/>
                <w:lang w:val="de-DE" w:eastAsia="de-DE"/>
              </w:rPr>
              <w:t>Arimo</w:t>
            </w:r>
            <w:proofErr w:type="spellEnd"/>
            <w:r w:rsidRPr="009D0D9E">
              <w:rPr>
                <w:rFonts w:ascii="Arial" w:eastAsia="Malgun Gothic" w:hAnsi="Arial" w:cs="Arial"/>
                <w:b/>
                <w:color w:val="000000"/>
                <w:sz w:val="20"/>
                <w:szCs w:val="20"/>
                <w:lang w:val="de-DE" w:eastAsia="de-DE"/>
              </w:rPr>
              <w:t xml:space="preserve"> S fügt sich optimal in die Struktur der vorhandenen Holzdecke ein.</w:t>
            </w:r>
          </w:p>
          <w:p w14:paraId="5F1241DA" w14:textId="77777777" w:rsidR="00F5474F" w:rsidRPr="00C4380D" w:rsidRDefault="00F5474F" w:rsidP="00B70A43">
            <w:pPr>
              <w:widowControl w:val="0"/>
              <w:autoSpaceDE w:val="0"/>
              <w:autoSpaceDN w:val="0"/>
              <w:adjustRightInd w:val="0"/>
              <w:ind w:right="135"/>
              <w:jc w:val="both"/>
              <w:rPr>
                <w:rFonts w:ascii="Arial" w:eastAsia="Malgun Gothic" w:hAnsi="Arial" w:cs="Arial"/>
                <w:i/>
                <w:color w:val="000000"/>
                <w:sz w:val="20"/>
                <w:szCs w:val="20"/>
                <w:lang w:val="it-IT" w:eastAsia="de-DE"/>
              </w:rPr>
            </w:pPr>
            <w:r w:rsidRPr="009D0D9E">
              <w:rPr>
                <w:rFonts w:ascii="Arial" w:eastAsia="Malgun Gothic" w:hAnsi="Arial" w:cs="Arial"/>
                <w:color w:val="000000"/>
                <w:sz w:val="20"/>
                <w:szCs w:val="20"/>
                <w:lang w:val="de-DE" w:eastAsia="de-DE"/>
              </w:rPr>
              <w:t xml:space="preserve">                                                         </w:t>
            </w:r>
            <w:r w:rsidRPr="00C4380D">
              <w:rPr>
                <w:rFonts w:ascii="Arial" w:eastAsia="Malgun Gothic" w:hAnsi="Arial" w:cs="Arial"/>
                <w:i/>
                <w:color w:val="000000"/>
                <w:sz w:val="20"/>
                <w:szCs w:val="20"/>
                <w:lang w:val="it-IT" w:eastAsia="de-DE"/>
              </w:rPr>
              <w:t>Foto: TRILUX</w:t>
            </w:r>
          </w:p>
        </w:tc>
        <w:tc>
          <w:tcPr>
            <w:tcW w:w="4521" w:type="dxa"/>
            <w:shd w:val="clear" w:color="auto" w:fill="auto"/>
          </w:tcPr>
          <w:p w14:paraId="5A753284" w14:textId="77777777" w:rsidR="00F5474F" w:rsidRDefault="00F5474F" w:rsidP="00B70A43">
            <w:pPr>
              <w:widowControl w:val="0"/>
              <w:autoSpaceDE w:val="0"/>
              <w:autoSpaceDN w:val="0"/>
              <w:adjustRightInd w:val="0"/>
              <w:ind w:right="135"/>
              <w:rPr>
                <w:rFonts w:ascii="Arial" w:hAnsi="Arial" w:cs="Arial"/>
                <w:i/>
                <w:sz w:val="20"/>
                <w:szCs w:val="20"/>
                <w:lang w:val="it-IT" w:eastAsia="de-DE"/>
              </w:rPr>
            </w:pPr>
          </w:p>
          <w:p w14:paraId="5D1FE87D" w14:textId="77777777" w:rsidR="00F5474F" w:rsidRDefault="00763BBE" w:rsidP="00B70A43">
            <w:pPr>
              <w:widowControl w:val="0"/>
              <w:autoSpaceDE w:val="0"/>
              <w:autoSpaceDN w:val="0"/>
              <w:adjustRightInd w:val="0"/>
              <w:ind w:right="135"/>
              <w:rPr>
                <w:rFonts w:ascii="Arial" w:hAnsi="Arial" w:cs="Arial"/>
                <w:i/>
                <w:sz w:val="20"/>
                <w:szCs w:val="20"/>
                <w:lang w:val="it-IT" w:eastAsia="de-DE"/>
              </w:rPr>
            </w:pPr>
            <w:r>
              <w:rPr>
                <w:rFonts w:ascii="Arial" w:hAnsi="Arial" w:cs="Arial"/>
                <w:i/>
                <w:noProof/>
                <w:sz w:val="20"/>
                <w:szCs w:val="20"/>
                <w:lang w:val="de-DE" w:eastAsia="de-DE"/>
              </w:rPr>
              <w:drawing>
                <wp:inline distT="0" distB="0" distL="0" distR="0" wp14:anchorId="0E184319" wp14:editId="53D2CE81">
                  <wp:extent cx="2333501" cy="1556054"/>
                  <wp:effectExtent l="0" t="0" r="0" b="6350"/>
                  <wp:docPr id="3" name="Grafik 3" descr="V:\Projekte\_Projektbilder\_highres_fehlt\Kindergarten, Märwil\Lateralo_Ring_0_151102_0039 1.AR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Projekte\_Projektbilder\_highres_fehlt\Kindergarten, Märwil\Lateralo_Ring_0_151102_0039 1.ARW.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1244" cy="1561217"/>
                          </a:xfrm>
                          <a:prstGeom prst="rect">
                            <a:avLst/>
                          </a:prstGeom>
                          <a:noFill/>
                          <a:ln>
                            <a:noFill/>
                          </a:ln>
                        </pic:spPr>
                      </pic:pic>
                    </a:graphicData>
                  </a:graphic>
                </wp:inline>
              </w:drawing>
            </w:r>
          </w:p>
          <w:p w14:paraId="2C26EAE3" w14:textId="77777777" w:rsidR="00F5474F" w:rsidRPr="009D0D9E" w:rsidRDefault="00F5474F" w:rsidP="00B70A43">
            <w:pPr>
              <w:widowControl w:val="0"/>
              <w:autoSpaceDE w:val="0"/>
              <w:autoSpaceDN w:val="0"/>
              <w:adjustRightInd w:val="0"/>
              <w:ind w:right="135"/>
              <w:rPr>
                <w:rFonts w:ascii="Arial" w:hAnsi="Arial" w:cs="Arial"/>
                <w:b/>
                <w:sz w:val="20"/>
                <w:szCs w:val="20"/>
                <w:lang w:val="de-DE" w:eastAsia="de-DE"/>
              </w:rPr>
            </w:pPr>
            <w:r w:rsidRPr="009D0D9E">
              <w:rPr>
                <w:rFonts w:ascii="Arial" w:hAnsi="Arial" w:cs="Arial"/>
                <w:b/>
                <w:sz w:val="20"/>
                <w:szCs w:val="20"/>
                <w:lang w:val="de-DE" w:eastAsia="de-DE"/>
              </w:rPr>
              <w:t>[Foto:</w:t>
            </w:r>
            <w:r w:rsidR="00763BBE" w:rsidRPr="009D0D9E">
              <w:rPr>
                <w:rFonts w:ascii="Arial" w:hAnsi="Arial" w:cs="Arial"/>
                <w:b/>
                <w:sz w:val="20"/>
                <w:szCs w:val="20"/>
                <w:lang w:val="de-DE" w:eastAsia="de-DE"/>
              </w:rPr>
              <w:t xml:space="preserve"> Lateralo_Ring_0_151102_0039 1</w:t>
            </w:r>
            <w:r w:rsidRPr="009D0D9E">
              <w:rPr>
                <w:rFonts w:ascii="Arial" w:hAnsi="Arial" w:cs="Arial"/>
                <w:b/>
                <w:sz w:val="20"/>
                <w:szCs w:val="20"/>
                <w:lang w:val="de-DE" w:eastAsia="de-DE"/>
              </w:rPr>
              <w:t>.jpg]</w:t>
            </w:r>
          </w:p>
          <w:p w14:paraId="6C0DDA62" w14:textId="71C32618" w:rsidR="00F5474F" w:rsidRPr="009D0D9E" w:rsidRDefault="00101C99" w:rsidP="00B70A43">
            <w:pPr>
              <w:widowControl w:val="0"/>
              <w:autoSpaceDE w:val="0"/>
              <w:autoSpaceDN w:val="0"/>
              <w:adjustRightInd w:val="0"/>
              <w:ind w:right="135"/>
              <w:rPr>
                <w:rFonts w:ascii="Arial" w:hAnsi="Arial" w:cs="Arial"/>
                <w:b/>
                <w:sz w:val="20"/>
                <w:szCs w:val="20"/>
                <w:lang w:val="de-DE" w:eastAsia="de-DE"/>
              </w:rPr>
            </w:pPr>
            <w:r w:rsidRPr="009D0D9E">
              <w:rPr>
                <w:rFonts w:ascii="Arial" w:hAnsi="Arial" w:cs="Arial"/>
                <w:b/>
                <w:sz w:val="20"/>
                <w:szCs w:val="20"/>
                <w:lang w:val="de-DE" w:eastAsia="de-DE"/>
              </w:rPr>
              <w:t xml:space="preserve">Filigran: Das </w:t>
            </w:r>
            <w:proofErr w:type="spellStart"/>
            <w:r w:rsidRPr="009D0D9E">
              <w:rPr>
                <w:rFonts w:ascii="Arial" w:hAnsi="Arial" w:cs="Arial"/>
                <w:b/>
                <w:sz w:val="20"/>
                <w:szCs w:val="20"/>
                <w:lang w:val="de-DE" w:eastAsia="de-DE"/>
              </w:rPr>
              <w:t>Leuchtendesign</w:t>
            </w:r>
            <w:proofErr w:type="spellEnd"/>
            <w:r w:rsidRPr="009D0D9E">
              <w:rPr>
                <w:rFonts w:ascii="Arial" w:hAnsi="Arial" w:cs="Arial"/>
                <w:b/>
                <w:sz w:val="20"/>
                <w:szCs w:val="20"/>
                <w:lang w:val="de-DE" w:eastAsia="de-DE"/>
              </w:rPr>
              <w:t xml:space="preserve"> der </w:t>
            </w:r>
            <w:proofErr w:type="spellStart"/>
            <w:r w:rsidRPr="009D0D9E">
              <w:rPr>
                <w:rFonts w:ascii="Arial" w:hAnsi="Arial" w:cs="Arial"/>
                <w:b/>
                <w:sz w:val="20"/>
                <w:szCs w:val="20"/>
                <w:lang w:val="de-DE" w:eastAsia="de-DE"/>
              </w:rPr>
              <w:t>Lateralo</w:t>
            </w:r>
            <w:proofErr w:type="spellEnd"/>
            <w:r w:rsidRPr="009D0D9E">
              <w:rPr>
                <w:rFonts w:ascii="Arial" w:hAnsi="Arial" w:cs="Arial"/>
                <w:b/>
                <w:sz w:val="20"/>
                <w:szCs w:val="20"/>
                <w:lang w:val="de-DE" w:eastAsia="de-DE"/>
              </w:rPr>
              <w:t xml:space="preserve"> Ring </w:t>
            </w:r>
            <w:r w:rsidR="00A878D1" w:rsidRPr="009D0D9E">
              <w:rPr>
                <w:rFonts w:ascii="Arial" w:hAnsi="Arial" w:cs="Arial"/>
                <w:b/>
                <w:sz w:val="20"/>
                <w:szCs w:val="20"/>
                <w:lang w:val="de-DE" w:eastAsia="de-DE"/>
              </w:rPr>
              <w:t>harmoniert mit der offenen Balkendecke</w:t>
            </w:r>
            <w:r w:rsidR="00D147B0" w:rsidRPr="009D0D9E">
              <w:rPr>
                <w:rFonts w:ascii="Arial" w:hAnsi="Arial" w:cs="Arial"/>
                <w:b/>
                <w:sz w:val="20"/>
                <w:szCs w:val="20"/>
                <w:lang w:val="de-DE" w:eastAsia="de-DE"/>
              </w:rPr>
              <w:t>.</w:t>
            </w:r>
          </w:p>
          <w:p w14:paraId="6A7FCC39" w14:textId="77777777" w:rsidR="00F5474F" w:rsidRPr="00C4380D" w:rsidRDefault="00F5474F" w:rsidP="00B70A43">
            <w:pPr>
              <w:widowControl w:val="0"/>
              <w:autoSpaceDE w:val="0"/>
              <w:autoSpaceDN w:val="0"/>
              <w:adjustRightInd w:val="0"/>
              <w:ind w:right="135"/>
              <w:rPr>
                <w:rFonts w:ascii="Arial" w:hAnsi="Arial" w:cs="Arial"/>
                <w:i/>
                <w:sz w:val="20"/>
                <w:szCs w:val="20"/>
                <w:lang w:val="it-IT" w:eastAsia="de-DE"/>
              </w:rPr>
            </w:pPr>
            <w:r w:rsidRPr="009D0D9E">
              <w:rPr>
                <w:rFonts w:ascii="Arial" w:hAnsi="Arial" w:cs="Arial"/>
                <w:sz w:val="20"/>
                <w:szCs w:val="20"/>
                <w:lang w:val="de-DE" w:eastAsia="de-DE"/>
              </w:rPr>
              <w:t xml:space="preserve">                                                     </w:t>
            </w:r>
            <w:r w:rsidRPr="00C4380D">
              <w:rPr>
                <w:rFonts w:ascii="Arial" w:hAnsi="Arial" w:cs="Arial"/>
                <w:i/>
                <w:sz w:val="20"/>
                <w:szCs w:val="20"/>
                <w:lang w:val="it-IT" w:eastAsia="de-DE"/>
              </w:rPr>
              <w:t>Foto: TRILUX</w:t>
            </w:r>
          </w:p>
        </w:tc>
      </w:tr>
      <w:tr w:rsidR="00F5474F" w:rsidRPr="008E2BA2" w14:paraId="57C78CFF" w14:textId="77777777" w:rsidTr="00B70A43">
        <w:tc>
          <w:tcPr>
            <w:tcW w:w="4761" w:type="dxa"/>
            <w:tcBorders>
              <w:top w:val="single" w:sz="4" w:space="0" w:color="auto"/>
              <w:bottom w:val="single" w:sz="4" w:space="0" w:color="auto"/>
              <w:right w:val="single" w:sz="4" w:space="0" w:color="auto"/>
            </w:tcBorders>
            <w:shd w:val="clear" w:color="auto" w:fill="auto"/>
          </w:tcPr>
          <w:p w14:paraId="4D6FACFA" w14:textId="77777777" w:rsidR="00F5474F" w:rsidRDefault="00F5474F" w:rsidP="00B70A43">
            <w:pPr>
              <w:widowControl w:val="0"/>
              <w:autoSpaceDE w:val="0"/>
              <w:autoSpaceDN w:val="0"/>
              <w:adjustRightInd w:val="0"/>
              <w:ind w:right="135"/>
              <w:rPr>
                <w:rFonts w:ascii="Arial" w:eastAsia="Malgun Gothic" w:hAnsi="Arial" w:cs="Arial"/>
                <w:i/>
                <w:color w:val="000000"/>
                <w:sz w:val="20"/>
                <w:szCs w:val="20"/>
                <w:lang w:val="it-IT" w:eastAsia="de-DE"/>
              </w:rPr>
            </w:pPr>
          </w:p>
          <w:p w14:paraId="504BC41E" w14:textId="77777777" w:rsidR="00F5474F" w:rsidRDefault="00763BBE" w:rsidP="00B70A43">
            <w:pPr>
              <w:widowControl w:val="0"/>
              <w:autoSpaceDE w:val="0"/>
              <w:autoSpaceDN w:val="0"/>
              <w:adjustRightInd w:val="0"/>
              <w:ind w:right="135"/>
              <w:rPr>
                <w:rFonts w:ascii="Arial" w:eastAsia="Malgun Gothic" w:hAnsi="Arial" w:cs="Arial"/>
                <w:i/>
                <w:color w:val="000000"/>
                <w:sz w:val="20"/>
                <w:szCs w:val="20"/>
                <w:lang w:val="it-IT" w:eastAsia="de-DE"/>
              </w:rPr>
            </w:pPr>
            <w:r>
              <w:rPr>
                <w:rFonts w:ascii="Arial" w:eastAsia="Malgun Gothic" w:hAnsi="Arial" w:cs="Arial"/>
                <w:i/>
                <w:noProof/>
                <w:color w:val="000000"/>
                <w:sz w:val="20"/>
                <w:szCs w:val="20"/>
                <w:lang w:val="de-DE" w:eastAsia="de-DE"/>
              </w:rPr>
              <w:drawing>
                <wp:inline distT="0" distB="0" distL="0" distR="0" wp14:anchorId="5948FC16" wp14:editId="5FFBADEF">
                  <wp:extent cx="2288401" cy="1525979"/>
                  <wp:effectExtent l="0" t="0" r="0" b="0"/>
                  <wp:docPr id="4" name="Grafik 4" descr="V:\Projekte\_Projektbilder\_highres_fehlt\Kindergarten, Märwil\PERS_0_151102_0066.CR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rojekte\_Projektbilder\_highres_fehlt\Kindergarten, Märwil\PERS_0_151102_0066.CR2.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8453" cy="1526014"/>
                          </a:xfrm>
                          <a:prstGeom prst="rect">
                            <a:avLst/>
                          </a:prstGeom>
                          <a:noFill/>
                          <a:ln>
                            <a:noFill/>
                          </a:ln>
                        </pic:spPr>
                      </pic:pic>
                    </a:graphicData>
                  </a:graphic>
                </wp:inline>
              </w:drawing>
            </w:r>
          </w:p>
          <w:p w14:paraId="05AF8FD0" w14:textId="77777777" w:rsidR="00F5474F" w:rsidRPr="009D0D9E" w:rsidRDefault="00F5474F" w:rsidP="00B70A43">
            <w:pPr>
              <w:widowControl w:val="0"/>
              <w:autoSpaceDE w:val="0"/>
              <w:autoSpaceDN w:val="0"/>
              <w:adjustRightInd w:val="0"/>
              <w:ind w:right="135"/>
              <w:rPr>
                <w:rFonts w:ascii="Arial" w:hAnsi="Arial" w:cs="Arial"/>
                <w:b/>
                <w:sz w:val="20"/>
                <w:lang w:val="de-DE" w:eastAsia="de-DE"/>
              </w:rPr>
            </w:pPr>
            <w:r w:rsidRPr="009D0D9E">
              <w:rPr>
                <w:rFonts w:ascii="Arial" w:hAnsi="Arial" w:cs="Arial"/>
                <w:b/>
                <w:sz w:val="20"/>
                <w:lang w:val="de-DE" w:eastAsia="de-DE"/>
              </w:rPr>
              <w:t>[Foto:</w:t>
            </w:r>
            <w:r w:rsidR="008E2BA2" w:rsidRPr="009D0D9E">
              <w:rPr>
                <w:rFonts w:ascii="Arial" w:hAnsi="Arial" w:cs="Arial"/>
                <w:b/>
                <w:sz w:val="20"/>
                <w:lang w:val="de-DE" w:eastAsia="de-DE"/>
              </w:rPr>
              <w:t xml:space="preserve"> PERS_0_151102_0066</w:t>
            </w:r>
            <w:r w:rsidRPr="009D0D9E">
              <w:rPr>
                <w:rFonts w:ascii="Arial" w:hAnsi="Arial" w:cs="Arial"/>
                <w:b/>
                <w:sz w:val="20"/>
                <w:lang w:val="de-DE" w:eastAsia="de-DE"/>
              </w:rPr>
              <w:t>.jpg]</w:t>
            </w:r>
          </w:p>
          <w:p w14:paraId="3B2CDB08" w14:textId="3138E53E" w:rsidR="00F5474F" w:rsidRPr="009D0D9E" w:rsidRDefault="001E70BA" w:rsidP="00B70A43">
            <w:pPr>
              <w:widowControl w:val="0"/>
              <w:autoSpaceDE w:val="0"/>
              <w:autoSpaceDN w:val="0"/>
              <w:adjustRightInd w:val="0"/>
              <w:ind w:right="135"/>
              <w:rPr>
                <w:rFonts w:ascii="Arial" w:hAnsi="Arial" w:cs="Arial"/>
                <w:b/>
                <w:sz w:val="20"/>
                <w:lang w:val="de-DE" w:eastAsia="de-DE"/>
              </w:rPr>
            </w:pPr>
            <w:proofErr w:type="spellStart"/>
            <w:r w:rsidRPr="009D0D9E">
              <w:rPr>
                <w:rFonts w:ascii="Arial" w:hAnsi="Arial" w:cs="Arial"/>
                <w:b/>
                <w:sz w:val="20"/>
                <w:lang w:val="de-DE" w:eastAsia="de-DE"/>
              </w:rPr>
              <w:t>Stimmungsaufheller</w:t>
            </w:r>
            <w:proofErr w:type="spellEnd"/>
            <w:r w:rsidR="00A878D1" w:rsidRPr="009D0D9E">
              <w:rPr>
                <w:rFonts w:ascii="Arial" w:hAnsi="Arial" w:cs="Arial"/>
                <w:b/>
                <w:sz w:val="20"/>
                <w:lang w:val="de-DE" w:eastAsia="de-DE"/>
              </w:rPr>
              <w:t xml:space="preserve">: Das </w:t>
            </w:r>
            <w:r w:rsidR="00D147B0" w:rsidRPr="009D0D9E">
              <w:rPr>
                <w:rFonts w:ascii="Arial" w:hAnsi="Arial" w:cs="Arial"/>
                <w:b/>
                <w:sz w:val="20"/>
                <w:lang w:val="de-DE" w:eastAsia="de-DE"/>
              </w:rPr>
              <w:t>angenehme</w:t>
            </w:r>
            <w:r w:rsidR="00A878D1" w:rsidRPr="009D0D9E">
              <w:rPr>
                <w:rFonts w:ascii="Arial" w:hAnsi="Arial" w:cs="Arial"/>
                <w:b/>
                <w:sz w:val="20"/>
                <w:lang w:val="de-DE" w:eastAsia="de-DE"/>
              </w:rPr>
              <w:t xml:space="preserve"> Licht der </w:t>
            </w:r>
            <w:proofErr w:type="spellStart"/>
            <w:r w:rsidR="00A878D1" w:rsidRPr="009D0D9E">
              <w:rPr>
                <w:rFonts w:ascii="Arial" w:hAnsi="Arial" w:cs="Arial"/>
                <w:b/>
                <w:sz w:val="20"/>
                <w:lang w:val="de-DE" w:eastAsia="de-DE"/>
              </w:rPr>
              <w:t>Polaron</w:t>
            </w:r>
            <w:proofErr w:type="spellEnd"/>
            <w:r w:rsidR="00A878D1" w:rsidRPr="009D0D9E">
              <w:rPr>
                <w:rFonts w:ascii="Arial" w:hAnsi="Arial" w:cs="Arial"/>
                <w:b/>
                <w:sz w:val="20"/>
                <w:lang w:val="de-DE" w:eastAsia="de-DE"/>
              </w:rPr>
              <w:t xml:space="preserve"> IQ </w:t>
            </w:r>
            <w:r w:rsidR="00D147B0" w:rsidRPr="009D0D9E">
              <w:rPr>
                <w:rFonts w:ascii="Arial" w:hAnsi="Arial" w:cs="Arial"/>
                <w:b/>
                <w:sz w:val="20"/>
                <w:lang w:val="de-DE" w:eastAsia="de-DE"/>
              </w:rPr>
              <w:t>sorgt für gute Laune</w:t>
            </w:r>
            <w:r w:rsidR="00A878D1" w:rsidRPr="009D0D9E">
              <w:rPr>
                <w:rFonts w:ascii="Arial" w:hAnsi="Arial" w:cs="Arial"/>
                <w:b/>
                <w:sz w:val="20"/>
                <w:lang w:val="de-DE" w:eastAsia="de-DE"/>
              </w:rPr>
              <w:t xml:space="preserve">. </w:t>
            </w:r>
          </w:p>
          <w:p w14:paraId="42DB8BC9" w14:textId="77777777" w:rsidR="00F5474F" w:rsidRPr="00C4380D" w:rsidRDefault="00F5474F" w:rsidP="00B70A43">
            <w:pPr>
              <w:widowControl w:val="0"/>
              <w:autoSpaceDE w:val="0"/>
              <w:autoSpaceDN w:val="0"/>
              <w:adjustRightInd w:val="0"/>
              <w:ind w:right="135"/>
              <w:rPr>
                <w:rFonts w:ascii="Arial" w:eastAsia="Malgun Gothic" w:hAnsi="Arial" w:cs="Arial"/>
                <w:i/>
                <w:color w:val="000000"/>
                <w:sz w:val="20"/>
                <w:szCs w:val="20"/>
                <w:lang w:val="it-IT" w:eastAsia="de-DE"/>
              </w:rPr>
            </w:pPr>
            <w:r w:rsidRPr="009D0D9E">
              <w:rPr>
                <w:rFonts w:ascii="Arial" w:hAnsi="Arial" w:cs="Arial"/>
                <w:i/>
                <w:sz w:val="20"/>
                <w:lang w:val="de-DE" w:eastAsia="de-DE"/>
              </w:rPr>
              <w:t xml:space="preserve">                                                         </w:t>
            </w:r>
            <w:r w:rsidRPr="00C4380D">
              <w:rPr>
                <w:rFonts w:ascii="Arial" w:hAnsi="Arial" w:cs="Arial"/>
                <w:i/>
                <w:sz w:val="20"/>
                <w:lang w:val="it-IT" w:eastAsia="de-DE"/>
              </w:rPr>
              <w:t xml:space="preserve">Foto: TRILUX </w:t>
            </w:r>
          </w:p>
        </w:tc>
        <w:tc>
          <w:tcPr>
            <w:tcW w:w="4521" w:type="dxa"/>
            <w:tcBorders>
              <w:top w:val="single" w:sz="4" w:space="0" w:color="auto"/>
              <w:left w:val="single" w:sz="4" w:space="0" w:color="auto"/>
              <w:bottom w:val="single" w:sz="4" w:space="0" w:color="auto"/>
              <w:right w:val="single" w:sz="4" w:space="0" w:color="auto"/>
            </w:tcBorders>
            <w:shd w:val="clear" w:color="auto" w:fill="auto"/>
          </w:tcPr>
          <w:p w14:paraId="7B8E7B9A" w14:textId="77777777" w:rsidR="00F5474F" w:rsidRDefault="00F5474F" w:rsidP="00B70A43">
            <w:pPr>
              <w:rPr>
                <w:rFonts w:ascii="Arial" w:eastAsia="Malgun Gothic" w:hAnsi="Arial" w:cs="Arial"/>
                <w:b/>
                <w:i/>
                <w:color w:val="000000"/>
                <w:sz w:val="20"/>
                <w:szCs w:val="20"/>
                <w:lang w:val="it-IT" w:eastAsia="de-DE"/>
              </w:rPr>
            </w:pPr>
          </w:p>
          <w:p w14:paraId="2428BE21" w14:textId="77777777" w:rsidR="00F5474F" w:rsidRDefault="008E2BA2" w:rsidP="00B70A43">
            <w:pPr>
              <w:rPr>
                <w:rFonts w:ascii="Arial" w:eastAsia="Malgun Gothic" w:hAnsi="Arial" w:cs="Arial"/>
                <w:b/>
                <w:i/>
                <w:color w:val="000000"/>
                <w:sz w:val="20"/>
                <w:szCs w:val="20"/>
                <w:lang w:val="it-IT" w:eastAsia="de-DE"/>
              </w:rPr>
            </w:pPr>
            <w:r>
              <w:rPr>
                <w:rFonts w:ascii="Arial" w:eastAsia="Malgun Gothic" w:hAnsi="Arial" w:cs="Arial"/>
                <w:b/>
                <w:i/>
                <w:noProof/>
                <w:color w:val="000000"/>
                <w:sz w:val="20"/>
                <w:szCs w:val="20"/>
                <w:lang w:val="de-DE" w:eastAsia="de-DE"/>
              </w:rPr>
              <w:drawing>
                <wp:inline distT="0" distB="0" distL="0" distR="0" wp14:anchorId="554C90C6" wp14:editId="755AEBCB">
                  <wp:extent cx="2368537" cy="1579418"/>
                  <wp:effectExtent l="0" t="0" r="0" b="1905"/>
                  <wp:docPr id="5" name="Grafik 5" descr="V:\Projekte\_Projektbilder\_highres_fehlt\Kindergarten, Märwil\PolaronIQ_0_151102_0065.AR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Projekte\_Projektbilder\_highres_fehlt\Kindergarten, Märwil\PolaronIQ_0_151102_0065.ARW.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8174" cy="1579176"/>
                          </a:xfrm>
                          <a:prstGeom prst="rect">
                            <a:avLst/>
                          </a:prstGeom>
                          <a:noFill/>
                          <a:ln>
                            <a:noFill/>
                          </a:ln>
                        </pic:spPr>
                      </pic:pic>
                    </a:graphicData>
                  </a:graphic>
                </wp:inline>
              </w:drawing>
            </w:r>
          </w:p>
          <w:p w14:paraId="4A12C324" w14:textId="77777777" w:rsidR="00F5474F" w:rsidRPr="008E2BA2" w:rsidRDefault="00F5474F" w:rsidP="00B70A43">
            <w:pPr>
              <w:rPr>
                <w:rFonts w:ascii="Arial" w:eastAsia="Malgun Gothic" w:hAnsi="Arial" w:cs="Arial"/>
                <w:b/>
                <w:color w:val="000000"/>
                <w:sz w:val="20"/>
                <w:szCs w:val="20"/>
                <w:lang w:val="de-DE" w:eastAsia="de-DE"/>
              </w:rPr>
            </w:pPr>
            <w:r w:rsidRPr="008E2BA2">
              <w:rPr>
                <w:rFonts w:ascii="Arial" w:eastAsia="Malgun Gothic" w:hAnsi="Arial" w:cs="Arial"/>
                <w:b/>
                <w:color w:val="000000"/>
                <w:sz w:val="20"/>
                <w:szCs w:val="20"/>
                <w:lang w:val="de-DE" w:eastAsia="de-DE"/>
              </w:rPr>
              <w:t>Foto: [</w:t>
            </w:r>
            <w:r w:rsidR="008E2BA2">
              <w:rPr>
                <w:rFonts w:ascii="Arial" w:eastAsia="Malgun Gothic" w:hAnsi="Arial" w:cs="Arial"/>
                <w:b/>
                <w:color w:val="000000"/>
                <w:sz w:val="20"/>
                <w:szCs w:val="20"/>
                <w:lang w:val="de-DE" w:eastAsia="de-DE"/>
              </w:rPr>
              <w:t>PolaronIQ_0_151102_0065</w:t>
            </w:r>
            <w:r w:rsidRPr="008E2BA2">
              <w:rPr>
                <w:rFonts w:ascii="Arial" w:eastAsia="Malgun Gothic" w:hAnsi="Arial" w:cs="Arial"/>
                <w:b/>
                <w:color w:val="000000"/>
                <w:sz w:val="20"/>
                <w:szCs w:val="20"/>
                <w:lang w:val="de-DE" w:eastAsia="de-DE"/>
              </w:rPr>
              <w:t>.jpg]</w:t>
            </w:r>
          </w:p>
          <w:p w14:paraId="4CD51D09" w14:textId="1D954275" w:rsidR="00F5474F" w:rsidRPr="00D147B0" w:rsidRDefault="001E70BA" w:rsidP="00B70A43">
            <w:pPr>
              <w:rPr>
                <w:rFonts w:ascii="Arial" w:eastAsia="Malgun Gothic" w:hAnsi="Arial" w:cs="Arial"/>
                <w:b/>
                <w:color w:val="000000"/>
                <w:sz w:val="20"/>
                <w:szCs w:val="20"/>
                <w:lang w:val="de-DE" w:eastAsia="de-DE"/>
              </w:rPr>
            </w:pPr>
            <w:r>
              <w:rPr>
                <w:rFonts w:ascii="Arial" w:eastAsia="Malgun Gothic" w:hAnsi="Arial" w:cs="Arial"/>
                <w:b/>
                <w:color w:val="000000"/>
                <w:sz w:val="20"/>
                <w:szCs w:val="20"/>
                <w:lang w:val="de-DE" w:eastAsia="de-DE"/>
              </w:rPr>
              <w:t xml:space="preserve">Gestaltungsmittel: Mit der </w:t>
            </w:r>
            <w:proofErr w:type="spellStart"/>
            <w:r>
              <w:rPr>
                <w:rFonts w:ascii="Arial" w:eastAsia="Malgun Gothic" w:hAnsi="Arial" w:cs="Arial"/>
                <w:b/>
                <w:color w:val="000000"/>
                <w:sz w:val="20"/>
                <w:szCs w:val="20"/>
                <w:lang w:val="de-DE" w:eastAsia="de-DE"/>
              </w:rPr>
              <w:t>Polaron</w:t>
            </w:r>
            <w:proofErr w:type="spellEnd"/>
            <w:r>
              <w:rPr>
                <w:rFonts w:ascii="Arial" w:eastAsia="Malgun Gothic" w:hAnsi="Arial" w:cs="Arial"/>
                <w:b/>
                <w:color w:val="000000"/>
                <w:sz w:val="20"/>
                <w:szCs w:val="20"/>
                <w:lang w:val="de-DE" w:eastAsia="de-DE"/>
              </w:rPr>
              <w:t xml:space="preserve"> IQ lassen sich gezielt Akzente setzen.</w:t>
            </w:r>
          </w:p>
          <w:p w14:paraId="26C7BDC2" w14:textId="77777777" w:rsidR="00F5474F" w:rsidRPr="008E2BA2" w:rsidRDefault="00F5474F" w:rsidP="00B70A43">
            <w:pPr>
              <w:rPr>
                <w:rFonts w:ascii="Arial" w:eastAsia="Malgun Gothic" w:hAnsi="Arial" w:cs="Arial"/>
                <w:i/>
                <w:color w:val="000000"/>
                <w:sz w:val="20"/>
                <w:szCs w:val="20"/>
                <w:lang w:val="de-DE" w:eastAsia="de-DE"/>
              </w:rPr>
            </w:pPr>
            <w:r w:rsidRPr="008E2BA2">
              <w:rPr>
                <w:rFonts w:ascii="Arial" w:eastAsia="Malgun Gothic" w:hAnsi="Arial" w:cs="Arial"/>
                <w:color w:val="000000"/>
                <w:sz w:val="20"/>
                <w:szCs w:val="20"/>
                <w:lang w:val="de-DE" w:eastAsia="de-DE"/>
              </w:rPr>
              <w:t xml:space="preserve">                                                       </w:t>
            </w:r>
            <w:r w:rsidRPr="008E2BA2">
              <w:rPr>
                <w:rFonts w:ascii="Arial" w:eastAsia="Malgun Gothic" w:hAnsi="Arial" w:cs="Arial"/>
                <w:i/>
                <w:color w:val="000000"/>
                <w:sz w:val="20"/>
                <w:szCs w:val="20"/>
                <w:lang w:val="de-DE" w:eastAsia="de-DE"/>
              </w:rPr>
              <w:t xml:space="preserve">Foto: TRILUX </w:t>
            </w:r>
          </w:p>
        </w:tc>
      </w:tr>
    </w:tbl>
    <w:p w14:paraId="1D790475" w14:textId="77777777" w:rsidR="00497274" w:rsidRPr="008E2BA2" w:rsidRDefault="00497274" w:rsidP="00497274">
      <w:pPr>
        <w:pStyle w:val="Default"/>
        <w:ind w:right="724"/>
        <w:rPr>
          <w:rFonts w:ascii="Arial" w:hAnsi="Arial" w:cs="Arial"/>
          <w:color w:val="auto"/>
          <w:lang w:val="de-DE"/>
        </w:rPr>
      </w:pPr>
    </w:p>
    <w:p w14:paraId="46ACAC9C" w14:textId="77777777" w:rsidR="00497274" w:rsidRPr="008E2BA2" w:rsidRDefault="00497274" w:rsidP="00497274">
      <w:pPr>
        <w:pStyle w:val="Default"/>
        <w:ind w:right="724"/>
        <w:rPr>
          <w:rFonts w:ascii="Arial" w:hAnsi="Arial" w:cs="Arial"/>
          <w:b/>
          <w:sz w:val="20"/>
          <w:szCs w:val="20"/>
          <w:lang w:val="de-DE"/>
        </w:rPr>
      </w:pPr>
    </w:p>
    <w:p w14:paraId="6966A7AC" w14:textId="77777777" w:rsidR="00497274" w:rsidRPr="008E2BA2" w:rsidRDefault="00497274" w:rsidP="00497274">
      <w:pPr>
        <w:pStyle w:val="Default"/>
        <w:ind w:right="724"/>
        <w:rPr>
          <w:rFonts w:ascii="Arial" w:hAnsi="Arial" w:cs="Arial"/>
          <w:b/>
          <w:sz w:val="20"/>
          <w:szCs w:val="20"/>
          <w:lang w:val="de-DE"/>
        </w:rPr>
      </w:pPr>
    </w:p>
    <w:p w14:paraId="223B6ADF" w14:textId="77777777" w:rsidR="00497274" w:rsidRPr="008E2BA2" w:rsidRDefault="00497274" w:rsidP="00497274">
      <w:pPr>
        <w:pStyle w:val="Default"/>
        <w:ind w:right="724"/>
        <w:rPr>
          <w:rFonts w:ascii="Arial" w:hAnsi="Arial" w:cs="Arial"/>
          <w:b/>
          <w:sz w:val="20"/>
          <w:szCs w:val="20"/>
          <w:lang w:val="de-DE"/>
        </w:rPr>
      </w:pPr>
    </w:p>
    <w:p w14:paraId="53B6FE8D" w14:textId="77777777" w:rsidR="007E432B" w:rsidRDefault="007E432B" w:rsidP="00497274">
      <w:pPr>
        <w:ind w:right="135"/>
        <w:rPr>
          <w:rFonts w:ascii="Arial" w:hAnsi="Arial" w:cs="Arial"/>
          <w:b/>
          <w:bCs/>
          <w:sz w:val="20"/>
          <w:szCs w:val="20"/>
          <w:lang w:val="de-DE"/>
        </w:rPr>
      </w:pPr>
    </w:p>
    <w:p w14:paraId="58C889E1" w14:textId="77777777" w:rsidR="007E432B" w:rsidRDefault="007E432B" w:rsidP="00497274">
      <w:pPr>
        <w:ind w:right="135"/>
        <w:rPr>
          <w:rFonts w:ascii="Arial" w:hAnsi="Arial" w:cs="Arial"/>
          <w:b/>
          <w:bCs/>
          <w:sz w:val="20"/>
          <w:szCs w:val="20"/>
          <w:lang w:val="de-DE"/>
        </w:rPr>
      </w:pPr>
    </w:p>
    <w:p w14:paraId="5F34B18A" w14:textId="77777777" w:rsidR="007E432B" w:rsidRDefault="007E432B" w:rsidP="00497274">
      <w:pPr>
        <w:ind w:right="135"/>
        <w:rPr>
          <w:rFonts w:ascii="Arial" w:hAnsi="Arial" w:cs="Arial"/>
          <w:b/>
          <w:bCs/>
          <w:sz w:val="20"/>
          <w:szCs w:val="20"/>
          <w:lang w:val="de-DE"/>
        </w:rPr>
      </w:pPr>
    </w:p>
    <w:p w14:paraId="27115F26" w14:textId="77777777" w:rsidR="007E432B" w:rsidRDefault="007E432B" w:rsidP="00497274">
      <w:pPr>
        <w:ind w:right="135"/>
        <w:rPr>
          <w:rFonts w:ascii="Arial" w:hAnsi="Arial" w:cs="Arial"/>
          <w:b/>
          <w:bCs/>
          <w:sz w:val="20"/>
          <w:szCs w:val="20"/>
          <w:lang w:val="de-DE"/>
        </w:rPr>
      </w:pPr>
    </w:p>
    <w:p w14:paraId="0D9ED76B" w14:textId="77777777" w:rsidR="007E432B" w:rsidRDefault="007E432B" w:rsidP="00497274">
      <w:pPr>
        <w:ind w:right="135"/>
        <w:rPr>
          <w:rFonts w:ascii="Arial" w:hAnsi="Arial" w:cs="Arial"/>
          <w:b/>
          <w:bCs/>
          <w:sz w:val="20"/>
          <w:szCs w:val="20"/>
          <w:lang w:val="de-DE"/>
        </w:rPr>
      </w:pPr>
    </w:p>
    <w:p w14:paraId="1607187A" w14:textId="77777777" w:rsidR="007E432B" w:rsidRDefault="007E432B" w:rsidP="00497274">
      <w:pPr>
        <w:ind w:right="135"/>
        <w:rPr>
          <w:rFonts w:ascii="Arial" w:hAnsi="Arial" w:cs="Arial"/>
          <w:b/>
          <w:bCs/>
          <w:sz w:val="20"/>
          <w:szCs w:val="20"/>
          <w:lang w:val="de-DE"/>
        </w:rPr>
      </w:pPr>
    </w:p>
    <w:p w14:paraId="7DEFF6AD" w14:textId="77777777" w:rsidR="007E432B" w:rsidRDefault="007E432B" w:rsidP="00497274">
      <w:pPr>
        <w:ind w:right="135"/>
        <w:rPr>
          <w:rFonts w:ascii="Arial" w:hAnsi="Arial" w:cs="Arial"/>
          <w:b/>
          <w:bCs/>
          <w:sz w:val="20"/>
          <w:szCs w:val="20"/>
          <w:lang w:val="de-DE"/>
        </w:rPr>
      </w:pPr>
    </w:p>
    <w:p w14:paraId="52A94C01" w14:textId="77777777" w:rsidR="007E432B" w:rsidRDefault="007E432B" w:rsidP="00497274">
      <w:pPr>
        <w:ind w:right="135"/>
        <w:rPr>
          <w:rFonts w:ascii="Arial" w:hAnsi="Arial" w:cs="Arial"/>
          <w:b/>
          <w:bCs/>
          <w:sz w:val="20"/>
          <w:szCs w:val="20"/>
          <w:lang w:val="de-DE"/>
        </w:rPr>
      </w:pPr>
    </w:p>
    <w:p w14:paraId="7657773B" w14:textId="77777777" w:rsidR="007E432B" w:rsidRDefault="007E432B" w:rsidP="00497274">
      <w:pPr>
        <w:ind w:right="135"/>
        <w:rPr>
          <w:rFonts w:ascii="Arial" w:hAnsi="Arial" w:cs="Arial"/>
          <w:b/>
          <w:bCs/>
          <w:sz w:val="20"/>
          <w:szCs w:val="20"/>
          <w:lang w:val="de-DE"/>
        </w:rPr>
      </w:pPr>
    </w:p>
    <w:p w14:paraId="742FE3DC" w14:textId="77777777" w:rsidR="007E432B" w:rsidRDefault="007E432B" w:rsidP="00497274">
      <w:pPr>
        <w:ind w:right="135"/>
        <w:rPr>
          <w:rFonts w:ascii="Arial" w:hAnsi="Arial" w:cs="Arial"/>
          <w:b/>
          <w:bCs/>
          <w:sz w:val="20"/>
          <w:szCs w:val="20"/>
          <w:lang w:val="de-DE"/>
        </w:rPr>
      </w:pPr>
    </w:p>
    <w:p w14:paraId="3BF930A6" w14:textId="77777777" w:rsidR="007E432B" w:rsidRDefault="007E432B" w:rsidP="00497274">
      <w:pPr>
        <w:ind w:right="135"/>
        <w:rPr>
          <w:rFonts w:ascii="Arial" w:hAnsi="Arial" w:cs="Arial"/>
          <w:b/>
          <w:bCs/>
          <w:sz w:val="20"/>
          <w:szCs w:val="20"/>
          <w:lang w:val="de-DE"/>
        </w:rPr>
      </w:pPr>
    </w:p>
    <w:p w14:paraId="710F1863" w14:textId="77777777" w:rsidR="007E432B" w:rsidRDefault="007E432B" w:rsidP="00497274">
      <w:pPr>
        <w:ind w:right="135"/>
        <w:rPr>
          <w:rFonts w:ascii="Arial" w:hAnsi="Arial" w:cs="Arial"/>
          <w:b/>
          <w:bCs/>
          <w:sz w:val="20"/>
          <w:szCs w:val="20"/>
          <w:lang w:val="de-DE"/>
        </w:rPr>
      </w:pPr>
    </w:p>
    <w:p w14:paraId="641640F1" w14:textId="77777777" w:rsidR="007E432B" w:rsidRDefault="007E432B" w:rsidP="00497274">
      <w:pPr>
        <w:ind w:right="135"/>
        <w:rPr>
          <w:rFonts w:ascii="Arial" w:hAnsi="Arial" w:cs="Arial"/>
          <w:b/>
          <w:bCs/>
          <w:sz w:val="20"/>
          <w:szCs w:val="20"/>
          <w:lang w:val="de-DE"/>
        </w:rPr>
      </w:pPr>
    </w:p>
    <w:p w14:paraId="03870629" w14:textId="77777777" w:rsidR="007E432B" w:rsidRDefault="007E432B" w:rsidP="00497274">
      <w:pPr>
        <w:ind w:right="135"/>
        <w:rPr>
          <w:rFonts w:ascii="Arial" w:hAnsi="Arial" w:cs="Arial"/>
          <w:b/>
          <w:bCs/>
          <w:sz w:val="20"/>
          <w:szCs w:val="20"/>
          <w:lang w:val="de-DE"/>
        </w:rPr>
      </w:pPr>
    </w:p>
    <w:p w14:paraId="294D5504" w14:textId="77777777" w:rsidR="007E432B" w:rsidRDefault="007E432B" w:rsidP="00497274">
      <w:pPr>
        <w:ind w:right="135"/>
        <w:rPr>
          <w:rFonts w:ascii="Arial" w:hAnsi="Arial" w:cs="Arial"/>
          <w:b/>
          <w:bCs/>
          <w:sz w:val="20"/>
          <w:szCs w:val="20"/>
          <w:lang w:val="de-DE"/>
        </w:rPr>
      </w:pPr>
    </w:p>
    <w:p w14:paraId="5C522C44" w14:textId="77777777" w:rsidR="007E432B" w:rsidRDefault="007E432B" w:rsidP="00497274">
      <w:pPr>
        <w:ind w:right="135"/>
        <w:rPr>
          <w:rFonts w:ascii="Arial" w:hAnsi="Arial" w:cs="Arial"/>
          <w:b/>
          <w:bCs/>
          <w:sz w:val="20"/>
          <w:szCs w:val="20"/>
          <w:lang w:val="de-DE"/>
        </w:rPr>
      </w:pPr>
    </w:p>
    <w:p w14:paraId="593C1152" w14:textId="77777777" w:rsidR="007E432B" w:rsidRDefault="007E432B" w:rsidP="00497274">
      <w:pPr>
        <w:ind w:right="135"/>
        <w:rPr>
          <w:rFonts w:ascii="Arial" w:hAnsi="Arial" w:cs="Arial"/>
          <w:b/>
          <w:bCs/>
          <w:sz w:val="20"/>
          <w:szCs w:val="20"/>
          <w:lang w:val="de-DE"/>
        </w:rPr>
      </w:pPr>
    </w:p>
    <w:p w14:paraId="5C7FAA60" w14:textId="57790831" w:rsidR="00497274" w:rsidRPr="008E2BA2" w:rsidRDefault="00497274" w:rsidP="00497274">
      <w:pPr>
        <w:ind w:right="135"/>
        <w:rPr>
          <w:rFonts w:ascii="Arial" w:hAnsi="Arial" w:cs="Arial"/>
          <w:b/>
          <w:bCs/>
          <w:sz w:val="20"/>
          <w:szCs w:val="20"/>
          <w:lang w:val="de-DE"/>
        </w:rPr>
      </w:pPr>
      <w:r w:rsidRPr="008E2BA2">
        <w:rPr>
          <w:rFonts w:ascii="Arial" w:hAnsi="Arial" w:cs="Arial"/>
          <w:b/>
          <w:bCs/>
          <w:sz w:val="20"/>
          <w:szCs w:val="20"/>
          <w:lang w:val="de-DE"/>
        </w:rPr>
        <w:t>Über TRILUX</w:t>
      </w:r>
    </w:p>
    <w:p w14:paraId="28B81C03" w14:textId="77777777" w:rsidR="00497274" w:rsidRPr="008E2BA2" w:rsidRDefault="00497274" w:rsidP="00497274">
      <w:pPr>
        <w:ind w:right="135"/>
        <w:rPr>
          <w:rFonts w:ascii="Arial" w:hAnsi="Arial" w:cs="Arial"/>
          <w:sz w:val="20"/>
          <w:szCs w:val="20"/>
          <w:lang w:val="de-DE"/>
        </w:rPr>
      </w:pPr>
    </w:p>
    <w:p w14:paraId="3A177196" w14:textId="77777777" w:rsidR="00497274" w:rsidRPr="00497274" w:rsidRDefault="00497274" w:rsidP="00497274">
      <w:pPr>
        <w:ind w:right="135"/>
        <w:jc w:val="both"/>
        <w:rPr>
          <w:rFonts w:ascii="Arial" w:hAnsi="Arial" w:cs="Arial"/>
          <w:sz w:val="20"/>
          <w:szCs w:val="20"/>
          <w:lang w:val="de-DE"/>
        </w:rPr>
      </w:pPr>
      <w:r w:rsidRPr="008E2BA2">
        <w:rPr>
          <w:rFonts w:ascii="Arial" w:hAnsi="Arial" w:cs="Arial"/>
          <w:sz w:val="20"/>
          <w:szCs w:val="20"/>
          <w:lang w:val="de-DE"/>
        </w:rPr>
        <w:t>TRIL</w:t>
      </w:r>
      <w:r w:rsidRPr="00497274">
        <w:rPr>
          <w:rFonts w:ascii="Arial" w:hAnsi="Arial" w:cs="Arial"/>
          <w:sz w:val="20"/>
          <w:szCs w:val="20"/>
          <w:lang w:val="de-DE"/>
        </w:rPr>
        <w:t xml:space="preserve">UX – SIMPLIFY YOUR LIGHT steht für den einfachsten und sichersten Weg zu einer maßgeschneiderten, energieeffizienten und zukunftsfähigen Lichtlösung. Im dynamischen und zunehmend komplexer werdenden Lichtmarkt erhält der Kunde die beste Beratung, eine optimale Orientierung und das perfekte Licht. Um diesen Anspruch sicherzustellen, greift TRILUX auf ein breites Portfolio an Technologien sowie leistungsfähigen Partnern der TRILUX Gruppe zurück und kombiniert Einzelkomponenten zu maßgeschneiderten Komplettlösungen – immer perfekt auf die Kundenbedürfnisse und das Einsatzgebiet abgestimmt. So lassen sich auch komplexe und umfangreiche Projekte schnell und einfach aus einer Hand realisieren. Im Sinne von „SIMPLIFY YOUR LIGHT“ stehen dabei neben der Qualität und Kosteneffizienz immer die Planungs-, Installations- und Anwenderfreundlichkeit der Lösungen für den Kunden im Vordergrund. </w:t>
      </w:r>
    </w:p>
    <w:p w14:paraId="306D60CF" w14:textId="77777777" w:rsidR="00497274" w:rsidRPr="00497274" w:rsidRDefault="00497274" w:rsidP="00497274">
      <w:pPr>
        <w:ind w:right="135"/>
        <w:jc w:val="both"/>
        <w:rPr>
          <w:rFonts w:ascii="Arial" w:hAnsi="Arial" w:cs="Arial"/>
          <w:sz w:val="20"/>
          <w:szCs w:val="20"/>
          <w:lang w:val="de-DE"/>
        </w:rPr>
      </w:pPr>
    </w:p>
    <w:p w14:paraId="6F27AC74" w14:textId="77777777" w:rsidR="00497274" w:rsidRPr="00497274" w:rsidRDefault="00497274" w:rsidP="00497274">
      <w:pPr>
        <w:ind w:right="135"/>
        <w:jc w:val="both"/>
        <w:rPr>
          <w:rFonts w:ascii="Arial" w:hAnsi="Arial" w:cs="Arial"/>
          <w:sz w:val="20"/>
          <w:szCs w:val="20"/>
          <w:lang w:val="de-DE"/>
        </w:rPr>
      </w:pPr>
    </w:p>
    <w:p w14:paraId="600FD460" w14:textId="77777777" w:rsidR="00497274" w:rsidRPr="00497274" w:rsidRDefault="00497274" w:rsidP="00497274">
      <w:pPr>
        <w:ind w:right="135"/>
        <w:jc w:val="both"/>
        <w:rPr>
          <w:rFonts w:ascii="Arial" w:hAnsi="Arial" w:cs="Arial"/>
          <w:sz w:val="20"/>
          <w:szCs w:val="20"/>
          <w:lang w:val="de-DE"/>
        </w:rPr>
      </w:pPr>
      <w:r w:rsidRPr="00497274">
        <w:rPr>
          <w:rFonts w:ascii="Arial" w:hAnsi="Arial" w:cs="Arial"/>
          <w:sz w:val="20"/>
          <w:szCs w:val="20"/>
          <w:lang w:val="de-DE"/>
        </w:rPr>
        <w:t>Die TRILUX Gruppe betreibt sieben Produktionsstandorte in Europa und Asien sowie 25 Tochtergesellschaften weltweit. Zum Geschäftsbereich Licht gehören TRILUX, Oktalite und Zalux, zum Bereich Elektronik zählen BAG, ICT und watt24. In Deutschland unterhält TRILUX neun regionale Kompetenzcenter. Insgesamt beschäftigt das Unternehmen mehr als 5.000 Mitarbeiter, Sitz der Unternehmenszentrale ist Arnsberg.</w:t>
      </w:r>
    </w:p>
    <w:p w14:paraId="5A5358FD" w14:textId="77777777" w:rsidR="00497274" w:rsidRPr="00497274" w:rsidRDefault="00497274" w:rsidP="00497274">
      <w:pPr>
        <w:ind w:right="135"/>
        <w:jc w:val="both"/>
        <w:rPr>
          <w:rFonts w:ascii="Arial" w:hAnsi="Arial" w:cs="Arial"/>
          <w:sz w:val="20"/>
          <w:szCs w:val="20"/>
          <w:lang w:val="de-DE"/>
        </w:rPr>
      </w:pPr>
    </w:p>
    <w:p w14:paraId="4A89D440" w14:textId="77777777" w:rsidR="00497274" w:rsidRPr="00497274" w:rsidRDefault="00497274" w:rsidP="00497274">
      <w:pPr>
        <w:ind w:right="135"/>
        <w:rPr>
          <w:rFonts w:ascii="Arial" w:hAnsi="Arial" w:cs="Arial"/>
          <w:sz w:val="20"/>
          <w:szCs w:val="20"/>
          <w:lang w:val="de-DE"/>
        </w:rPr>
      </w:pPr>
    </w:p>
    <w:p w14:paraId="24A07C22" w14:textId="77777777" w:rsidR="00497274" w:rsidRPr="00497274" w:rsidRDefault="00497274" w:rsidP="00497274">
      <w:pPr>
        <w:ind w:right="135"/>
        <w:rPr>
          <w:rFonts w:ascii="Arial" w:hAnsi="Arial" w:cs="Arial"/>
          <w:sz w:val="20"/>
          <w:szCs w:val="20"/>
          <w:lang w:val="de-DE"/>
        </w:rPr>
      </w:pPr>
      <w:r w:rsidRPr="00497274">
        <w:rPr>
          <w:rFonts w:ascii="Arial" w:hAnsi="Arial" w:cs="Arial"/>
          <w:sz w:val="20"/>
          <w:szCs w:val="20"/>
          <w:lang w:val="de-DE"/>
        </w:rPr>
        <w:t>Weitere Informationen unter www.trilux.com.</w:t>
      </w:r>
    </w:p>
    <w:p w14:paraId="3BC6F8DF" w14:textId="77777777" w:rsidR="00497274" w:rsidRPr="00497274" w:rsidRDefault="00497274" w:rsidP="00497274">
      <w:pPr>
        <w:rPr>
          <w:rFonts w:ascii="Arial" w:hAnsi="Arial" w:cs="Arial"/>
          <w:bCs/>
          <w:sz w:val="18"/>
          <w:lang w:val="de-DE"/>
        </w:rPr>
      </w:pPr>
    </w:p>
    <w:p w14:paraId="5B4658A7" w14:textId="77777777" w:rsidR="00497274" w:rsidRPr="00F5474F" w:rsidRDefault="00497274" w:rsidP="00497274">
      <w:pPr>
        <w:ind w:right="724"/>
        <w:outlineLvl w:val="0"/>
        <w:rPr>
          <w:rFonts w:ascii="Arial" w:hAnsi="Arial" w:cs="Arial"/>
          <w:b/>
          <w:bCs/>
          <w:sz w:val="20"/>
          <w:szCs w:val="20"/>
          <w:lang w:val="de-DE"/>
        </w:rPr>
      </w:pPr>
    </w:p>
    <w:p w14:paraId="34C3F01C" w14:textId="77777777" w:rsidR="00497274" w:rsidRPr="000064A3" w:rsidRDefault="00497274" w:rsidP="00497274">
      <w:pPr>
        <w:ind w:right="724"/>
        <w:outlineLvl w:val="0"/>
        <w:rPr>
          <w:rFonts w:ascii="Arial" w:hAnsi="Arial" w:cs="Arial"/>
          <w:b/>
          <w:bCs/>
          <w:sz w:val="20"/>
          <w:szCs w:val="20"/>
          <w:lang w:val="nb-NO"/>
        </w:rPr>
      </w:pPr>
      <w:r w:rsidRPr="000064A3">
        <w:rPr>
          <w:rFonts w:ascii="Arial" w:hAnsi="Arial" w:cs="Arial"/>
          <w:b/>
          <w:bCs/>
          <w:sz w:val="20"/>
          <w:szCs w:val="20"/>
          <w:lang w:val="nb-NO"/>
        </w:rPr>
        <w:t>Kontakt Presse:</w:t>
      </w:r>
    </w:p>
    <w:p w14:paraId="5BDF3C29" w14:textId="77777777" w:rsidR="00497274" w:rsidRPr="000064A3" w:rsidRDefault="00497274" w:rsidP="00497274">
      <w:pPr>
        <w:rPr>
          <w:rFonts w:ascii="Arial" w:hAnsi="Arial" w:cs="Arial"/>
          <w:bCs/>
          <w:sz w:val="20"/>
          <w:szCs w:val="20"/>
          <w:lang w:val="nb-NO"/>
        </w:rPr>
      </w:pPr>
    </w:p>
    <w:p w14:paraId="1E13D081" w14:textId="77777777" w:rsidR="00497274" w:rsidRPr="000064A3" w:rsidRDefault="00497274" w:rsidP="00497274">
      <w:pPr>
        <w:rPr>
          <w:rFonts w:ascii="Arial" w:hAnsi="Arial" w:cs="Arial"/>
          <w:bCs/>
          <w:sz w:val="20"/>
          <w:szCs w:val="20"/>
          <w:lang w:val="nb-NO"/>
        </w:rPr>
      </w:pPr>
      <w:r w:rsidRPr="000064A3">
        <w:rPr>
          <w:rFonts w:ascii="Arial" w:hAnsi="Arial" w:cs="Arial"/>
          <w:bCs/>
          <w:sz w:val="20"/>
          <w:szCs w:val="20"/>
          <w:lang w:val="nb-NO"/>
        </w:rPr>
        <w:t xml:space="preserve">TRILUX </w:t>
      </w:r>
    </w:p>
    <w:p w14:paraId="7932B602" w14:textId="77777777" w:rsidR="00497274" w:rsidRPr="000064A3" w:rsidRDefault="00497274" w:rsidP="00497274">
      <w:pPr>
        <w:rPr>
          <w:rFonts w:ascii="Arial" w:hAnsi="Arial" w:cs="Arial"/>
          <w:bCs/>
          <w:sz w:val="20"/>
          <w:szCs w:val="20"/>
          <w:lang w:val="nb-NO"/>
        </w:rPr>
      </w:pPr>
      <w:r w:rsidRPr="000064A3">
        <w:rPr>
          <w:rFonts w:ascii="Arial" w:hAnsi="Arial" w:cs="Arial"/>
          <w:bCs/>
          <w:sz w:val="20"/>
          <w:szCs w:val="20"/>
          <w:lang w:val="nb-NO"/>
        </w:rPr>
        <w:t>Kommunikation/PR/Media</w:t>
      </w:r>
    </w:p>
    <w:p w14:paraId="297D6011" w14:textId="77777777" w:rsidR="00497274" w:rsidRPr="00497274" w:rsidRDefault="00497274" w:rsidP="00497274">
      <w:pPr>
        <w:rPr>
          <w:rFonts w:ascii="Arial" w:hAnsi="Arial" w:cs="Arial"/>
          <w:bCs/>
          <w:sz w:val="20"/>
          <w:szCs w:val="20"/>
          <w:lang w:val="de-DE"/>
        </w:rPr>
      </w:pPr>
      <w:r w:rsidRPr="00497274">
        <w:rPr>
          <w:rFonts w:ascii="Arial" w:hAnsi="Arial" w:cs="Arial"/>
          <w:bCs/>
          <w:sz w:val="20"/>
          <w:szCs w:val="20"/>
          <w:lang w:val="de-DE"/>
        </w:rPr>
        <w:t>Vivian Hollmann</w:t>
      </w:r>
    </w:p>
    <w:p w14:paraId="49DB3109" w14:textId="77777777" w:rsidR="00497274" w:rsidRPr="00497274" w:rsidRDefault="00497274" w:rsidP="00497274">
      <w:pPr>
        <w:rPr>
          <w:rFonts w:ascii="Arial" w:hAnsi="Arial" w:cs="Arial"/>
          <w:bCs/>
          <w:sz w:val="20"/>
          <w:szCs w:val="20"/>
          <w:lang w:val="de-DE"/>
        </w:rPr>
      </w:pPr>
      <w:r w:rsidRPr="00497274">
        <w:rPr>
          <w:rFonts w:ascii="Arial" w:hAnsi="Arial" w:cs="Arial"/>
          <w:bCs/>
          <w:sz w:val="20"/>
          <w:szCs w:val="20"/>
          <w:lang w:val="de-DE"/>
        </w:rPr>
        <w:t>Postfach 19 60</w:t>
      </w:r>
    </w:p>
    <w:p w14:paraId="78F4FD55" w14:textId="77777777" w:rsidR="00497274" w:rsidRPr="00497274" w:rsidRDefault="00497274" w:rsidP="00497274">
      <w:pPr>
        <w:rPr>
          <w:rFonts w:ascii="Arial" w:hAnsi="Arial" w:cs="Arial"/>
          <w:bCs/>
          <w:sz w:val="20"/>
          <w:szCs w:val="20"/>
          <w:lang w:val="de-DE"/>
        </w:rPr>
      </w:pPr>
      <w:r w:rsidRPr="00497274">
        <w:rPr>
          <w:rFonts w:ascii="Arial" w:hAnsi="Arial" w:cs="Arial"/>
          <w:bCs/>
          <w:sz w:val="20"/>
          <w:szCs w:val="20"/>
          <w:lang w:val="de-DE"/>
        </w:rPr>
        <w:t>59753 Arnsberg</w:t>
      </w:r>
    </w:p>
    <w:p w14:paraId="69A7A8A0" w14:textId="77777777" w:rsidR="00497274" w:rsidRPr="00497274" w:rsidRDefault="008D27B9" w:rsidP="00497274">
      <w:pPr>
        <w:rPr>
          <w:rFonts w:ascii="Arial" w:hAnsi="Arial" w:cs="Arial"/>
          <w:bCs/>
          <w:sz w:val="20"/>
          <w:szCs w:val="20"/>
          <w:lang w:val="de-DE"/>
        </w:rPr>
      </w:pPr>
      <w:r>
        <w:rPr>
          <w:rFonts w:ascii="Arial" w:hAnsi="Arial" w:cs="Arial"/>
          <w:bCs/>
          <w:sz w:val="20"/>
          <w:szCs w:val="20"/>
          <w:lang w:val="de-DE"/>
        </w:rPr>
        <w:t>Tel</w:t>
      </w:r>
      <w:r w:rsidR="00497274" w:rsidRPr="00497274">
        <w:rPr>
          <w:rFonts w:ascii="Arial" w:hAnsi="Arial" w:cs="Arial"/>
          <w:bCs/>
          <w:sz w:val="20"/>
          <w:szCs w:val="20"/>
          <w:lang w:val="de-DE"/>
        </w:rPr>
        <w:t>: +49 (0) 29 32.3 01-6 33</w:t>
      </w:r>
    </w:p>
    <w:p w14:paraId="5FFD00FA" w14:textId="77777777" w:rsidR="00497274" w:rsidRPr="000064A3" w:rsidRDefault="00497274" w:rsidP="00497274">
      <w:pPr>
        <w:rPr>
          <w:rFonts w:ascii="Arial" w:hAnsi="Arial" w:cs="Arial"/>
          <w:sz w:val="20"/>
          <w:szCs w:val="20"/>
          <w:lang w:val="fr-FR"/>
        </w:rPr>
      </w:pPr>
      <w:r w:rsidRPr="000064A3">
        <w:rPr>
          <w:rFonts w:ascii="Arial" w:hAnsi="Arial" w:cs="Arial"/>
          <w:bCs/>
          <w:sz w:val="20"/>
          <w:szCs w:val="20"/>
          <w:lang w:val="fr-FR"/>
        </w:rPr>
        <w:t>Fax: +49 (0) 29 32.3 01-5 10</w:t>
      </w:r>
    </w:p>
    <w:p w14:paraId="081B6485" w14:textId="77777777" w:rsidR="00497274" w:rsidRPr="000064A3" w:rsidRDefault="00497274" w:rsidP="00497274">
      <w:pPr>
        <w:rPr>
          <w:sz w:val="20"/>
          <w:szCs w:val="20"/>
          <w:lang w:val="fr-FR"/>
        </w:rPr>
      </w:pPr>
      <w:r w:rsidRPr="000064A3">
        <w:rPr>
          <w:rFonts w:ascii="Arial" w:hAnsi="Arial" w:cs="Arial"/>
          <w:sz w:val="20"/>
          <w:szCs w:val="20"/>
          <w:lang w:val="fr-FR"/>
        </w:rPr>
        <w:t>Mail: v.hollmann@trilux.de</w:t>
      </w:r>
    </w:p>
    <w:p w14:paraId="1DEBF2CC" w14:textId="77777777" w:rsidR="00497274" w:rsidRPr="00497274" w:rsidRDefault="00497274" w:rsidP="00497274">
      <w:pPr>
        <w:pStyle w:val="Default"/>
        <w:ind w:right="724"/>
        <w:rPr>
          <w:rFonts w:ascii="Arial" w:hAnsi="Arial" w:cs="Arial"/>
          <w:b/>
          <w:sz w:val="20"/>
          <w:szCs w:val="20"/>
          <w:lang w:val="fr-FR"/>
        </w:rPr>
      </w:pPr>
    </w:p>
    <w:p w14:paraId="7FCE4396" w14:textId="77777777" w:rsidR="00497274" w:rsidRPr="00497274" w:rsidRDefault="00497274" w:rsidP="00497274">
      <w:pPr>
        <w:pStyle w:val="Default"/>
        <w:ind w:right="724"/>
        <w:rPr>
          <w:rFonts w:ascii="Arial" w:hAnsi="Arial" w:cs="Arial"/>
          <w:b/>
          <w:sz w:val="20"/>
          <w:szCs w:val="20"/>
          <w:lang w:val="fr-FR"/>
        </w:rPr>
      </w:pPr>
    </w:p>
    <w:p w14:paraId="2703DCA3" w14:textId="77777777" w:rsidR="00072F38" w:rsidRPr="00497274" w:rsidRDefault="00072F38" w:rsidP="00072F38">
      <w:pPr>
        <w:pStyle w:val="Kopfzeile"/>
        <w:tabs>
          <w:tab w:val="clear" w:pos="4536"/>
          <w:tab w:val="clear" w:pos="9072"/>
        </w:tabs>
        <w:rPr>
          <w:rFonts w:ascii="Arial" w:hAnsi="Arial"/>
          <w:lang w:val="fr-FR"/>
        </w:rPr>
      </w:pPr>
    </w:p>
    <w:p w14:paraId="5A341887" w14:textId="77777777" w:rsidR="00072F38" w:rsidRPr="00497274" w:rsidRDefault="00072F38" w:rsidP="00072F38">
      <w:pPr>
        <w:pStyle w:val="Kopfzeile"/>
        <w:tabs>
          <w:tab w:val="clear" w:pos="4536"/>
          <w:tab w:val="clear" w:pos="9072"/>
        </w:tabs>
        <w:rPr>
          <w:rFonts w:ascii="Arial" w:hAnsi="Arial"/>
          <w:lang w:val="fr-FR"/>
        </w:rPr>
      </w:pPr>
    </w:p>
    <w:sectPr w:rsidR="00072F38" w:rsidRPr="00497274" w:rsidSect="00F5474F">
      <w:headerReference w:type="default" r:id="rId16"/>
      <w:footerReference w:type="default" r:id="rId17"/>
      <w:type w:val="continuous"/>
      <w:pgSz w:w="11906" w:h="16838"/>
      <w:pgMar w:top="2269" w:right="566" w:bottom="1134" w:left="1260" w:header="0" w:footer="8"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8BEB2D" w14:textId="77777777" w:rsidR="00497274" w:rsidRDefault="00497274">
      <w:r>
        <w:separator/>
      </w:r>
    </w:p>
  </w:endnote>
  <w:endnote w:type="continuationSeparator" w:id="0">
    <w:p w14:paraId="5D36C874" w14:textId="77777777" w:rsidR="00497274" w:rsidRDefault="00497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AG Rounded Light">
    <w:altName w:val="Cambria"/>
    <w:panose1 w:val="00000000000000000000"/>
    <w:charset w:val="4D"/>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rilux DIN-Normal">
    <w:altName w:val="Corbel"/>
    <w:charset w:val="00"/>
    <w:family w:val="auto"/>
    <w:pitch w:val="variable"/>
    <w:sig w:usb0="00000001" w:usb1="4000206A"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823EE" w14:textId="77777777" w:rsidR="00072F38" w:rsidRPr="008E41D1" w:rsidRDefault="00072F38" w:rsidP="00072F38">
    <w:pPr>
      <w:pStyle w:val="Fuzeile"/>
      <w:ind w:left="-180" w:hanging="1080"/>
      <w:rPr>
        <w:rFonts w:ascii="Trilux DIN-Normal" w:hAnsi="Trilux DIN-Norm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DC18F6" w14:textId="77777777" w:rsidR="00497274" w:rsidRDefault="00497274">
      <w:r>
        <w:separator/>
      </w:r>
    </w:p>
  </w:footnote>
  <w:footnote w:type="continuationSeparator" w:id="0">
    <w:p w14:paraId="790981A2" w14:textId="77777777" w:rsidR="00497274" w:rsidRDefault="004972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37F51" w14:textId="77777777" w:rsidR="00072F38" w:rsidRDefault="00497274">
    <w:pPr>
      <w:pStyle w:val="Kopfzeile"/>
      <w:tabs>
        <w:tab w:val="clear" w:pos="9072"/>
        <w:tab w:val="left" w:pos="390"/>
        <w:tab w:val="left" w:pos="1050"/>
        <w:tab w:val="right" w:pos="9900"/>
      </w:tabs>
      <w:ind w:right="-671" w:hanging="1260"/>
    </w:pPr>
    <w:r>
      <w:rPr>
        <w:noProof/>
      </w:rPr>
      <w:drawing>
        <wp:inline distT="0" distB="0" distL="0" distR="0" wp14:anchorId="3FD4BD91" wp14:editId="5F79418F">
          <wp:extent cx="7559675" cy="1084580"/>
          <wp:effectExtent l="0" t="0" r="0" b="1270"/>
          <wp:docPr id="1" name="Bild 1" descr="Kopf_abJuni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abJuni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845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01A17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A60DCF0"/>
    <w:lvl w:ilvl="0">
      <w:start w:val="1"/>
      <w:numFmt w:val="decimal"/>
      <w:lvlText w:val="%1."/>
      <w:lvlJc w:val="left"/>
      <w:pPr>
        <w:tabs>
          <w:tab w:val="num" w:pos="1492"/>
        </w:tabs>
        <w:ind w:left="1492" w:hanging="360"/>
      </w:pPr>
    </w:lvl>
  </w:abstractNum>
  <w:abstractNum w:abstractNumId="2">
    <w:nsid w:val="FFFFFF7D"/>
    <w:multiLevelType w:val="singleLevel"/>
    <w:tmpl w:val="BFDE5954"/>
    <w:lvl w:ilvl="0">
      <w:start w:val="1"/>
      <w:numFmt w:val="decimal"/>
      <w:lvlText w:val="%1."/>
      <w:lvlJc w:val="left"/>
      <w:pPr>
        <w:tabs>
          <w:tab w:val="num" w:pos="1209"/>
        </w:tabs>
        <w:ind w:left="1209" w:hanging="360"/>
      </w:pPr>
    </w:lvl>
  </w:abstractNum>
  <w:abstractNum w:abstractNumId="3">
    <w:nsid w:val="FFFFFF7E"/>
    <w:multiLevelType w:val="singleLevel"/>
    <w:tmpl w:val="D66EBE08"/>
    <w:lvl w:ilvl="0">
      <w:start w:val="1"/>
      <w:numFmt w:val="decimal"/>
      <w:lvlText w:val="%1."/>
      <w:lvlJc w:val="left"/>
      <w:pPr>
        <w:tabs>
          <w:tab w:val="num" w:pos="926"/>
        </w:tabs>
        <w:ind w:left="926" w:hanging="360"/>
      </w:pPr>
    </w:lvl>
  </w:abstractNum>
  <w:abstractNum w:abstractNumId="4">
    <w:nsid w:val="FFFFFF7F"/>
    <w:multiLevelType w:val="singleLevel"/>
    <w:tmpl w:val="1682DF7A"/>
    <w:lvl w:ilvl="0">
      <w:start w:val="1"/>
      <w:numFmt w:val="decimal"/>
      <w:lvlText w:val="%1."/>
      <w:lvlJc w:val="left"/>
      <w:pPr>
        <w:tabs>
          <w:tab w:val="num" w:pos="643"/>
        </w:tabs>
        <w:ind w:left="643" w:hanging="360"/>
      </w:pPr>
    </w:lvl>
  </w:abstractNum>
  <w:abstractNum w:abstractNumId="5">
    <w:nsid w:val="FFFFFF80"/>
    <w:multiLevelType w:val="singleLevel"/>
    <w:tmpl w:val="D5C6C0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4B1E520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1A6104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4D06FF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7AE57DC"/>
    <w:lvl w:ilvl="0">
      <w:start w:val="1"/>
      <w:numFmt w:val="decimal"/>
      <w:lvlText w:val="%1."/>
      <w:lvlJc w:val="left"/>
      <w:pPr>
        <w:tabs>
          <w:tab w:val="num" w:pos="360"/>
        </w:tabs>
        <w:ind w:left="360" w:hanging="360"/>
      </w:pPr>
    </w:lvl>
  </w:abstractNum>
  <w:abstractNum w:abstractNumId="10">
    <w:nsid w:val="FFFFFF89"/>
    <w:multiLevelType w:val="singleLevel"/>
    <w:tmpl w:val="0972D6DE"/>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274"/>
    <w:rsid w:val="00002D6A"/>
    <w:rsid w:val="000238BC"/>
    <w:rsid w:val="00036BA2"/>
    <w:rsid w:val="00056305"/>
    <w:rsid w:val="00072F38"/>
    <w:rsid w:val="00093CF2"/>
    <w:rsid w:val="000A1CF7"/>
    <w:rsid w:val="000A7D72"/>
    <w:rsid w:val="000B762E"/>
    <w:rsid w:val="000D773B"/>
    <w:rsid w:val="000E62FB"/>
    <w:rsid w:val="000F3000"/>
    <w:rsid w:val="00101C99"/>
    <w:rsid w:val="001201A0"/>
    <w:rsid w:val="001A7136"/>
    <w:rsid w:val="001E6C9C"/>
    <w:rsid w:val="001E70BA"/>
    <w:rsid w:val="00206F32"/>
    <w:rsid w:val="00213474"/>
    <w:rsid w:val="00237E60"/>
    <w:rsid w:val="002822F3"/>
    <w:rsid w:val="002B22A7"/>
    <w:rsid w:val="00313063"/>
    <w:rsid w:val="00315EB4"/>
    <w:rsid w:val="00375624"/>
    <w:rsid w:val="003B76E9"/>
    <w:rsid w:val="003C0BE4"/>
    <w:rsid w:val="003D0E13"/>
    <w:rsid w:val="004038DE"/>
    <w:rsid w:val="0042361A"/>
    <w:rsid w:val="00497274"/>
    <w:rsid w:val="004A19A7"/>
    <w:rsid w:val="004D2BF5"/>
    <w:rsid w:val="00514C5D"/>
    <w:rsid w:val="00541D70"/>
    <w:rsid w:val="005E7367"/>
    <w:rsid w:val="0060580E"/>
    <w:rsid w:val="00617216"/>
    <w:rsid w:val="00625557"/>
    <w:rsid w:val="00651299"/>
    <w:rsid w:val="0069302D"/>
    <w:rsid w:val="006C7830"/>
    <w:rsid w:val="006E7F1E"/>
    <w:rsid w:val="006F519F"/>
    <w:rsid w:val="00763BBE"/>
    <w:rsid w:val="007713BB"/>
    <w:rsid w:val="0079664A"/>
    <w:rsid w:val="007D1976"/>
    <w:rsid w:val="007E432B"/>
    <w:rsid w:val="00823E3A"/>
    <w:rsid w:val="008514D1"/>
    <w:rsid w:val="00882D2E"/>
    <w:rsid w:val="008D1EBD"/>
    <w:rsid w:val="008D27B9"/>
    <w:rsid w:val="008E2BA2"/>
    <w:rsid w:val="008E728F"/>
    <w:rsid w:val="0093308E"/>
    <w:rsid w:val="00954CA7"/>
    <w:rsid w:val="00957DD3"/>
    <w:rsid w:val="00960122"/>
    <w:rsid w:val="00996131"/>
    <w:rsid w:val="00996DBB"/>
    <w:rsid w:val="009A7CBA"/>
    <w:rsid w:val="009C36A0"/>
    <w:rsid w:val="009D0D9E"/>
    <w:rsid w:val="009F0049"/>
    <w:rsid w:val="009F0D29"/>
    <w:rsid w:val="00A32277"/>
    <w:rsid w:val="00A354A0"/>
    <w:rsid w:val="00A40B5A"/>
    <w:rsid w:val="00A40BF3"/>
    <w:rsid w:val="00A42347"/>
    <w:rsid w:val="00A878D1"/>
    <w:rsid w:val="00A93BC5"/>
    <w:rsid w:val="00AA5B35"/>
    <w:rsid w:val="00AA7B69"/>
    <w:rsid w:val="00B25D89"/>
    <w:rsid w:val="00B27985"/>
    <w:rsid w:val="00B427FA"/>
    <w:rsid w:val="00B661D0"/>
    <w:rsid w:val="00BA34DD"/>
    <w:rsid w:val="00BE0463"/>
    <w:rsid w:val="00C350F7"/>
    <w:rsid w:val="00C839FA"/>
    <w:rsid w:val="00C93570"/>
    <w:rsid w:val="00CB3B20"/>
    <w:rsid w:val="00CC5393"/>
    <w:rsid w:val="00CE5593"/>
    <w:rsid w:val="00D06280"/>
    <w:rsid w:val="00D147B0"/>
    <w:rsid w:val="00D27331"/>
    <w:rsid w:val="00D81979"/>
    <w:rsid w:val="00D85F31"/>
    <w:rsid w:val="00DA4B68"/>
    <w:rsid w:val="00DF538F"/>
    <w:rsid w:val="00E64002"/>
    <w:rsid w:val="00E66DAE"/>
    <w:rsid w:val="00E9411D"/>
    <w:rsid w:val="00EB6DC7"/>
    <w:rsid w:val="00EE4BD7"/>
    <w:rsid w:val="00F03941"/>
    <w:rsid w:val="00F27652"/>
    <w:rsid w:val="00F46398"/>
    <w:rsid w:val="00F5474F"/>
    <w:rsid w:val="00F6191C"/>
    <w:rsid w:val="00F62C20"/>
    <w:rsid w:val="00FC208A"/>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ocId w14:val="0AC6A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Standard">
    <w:name w:val="Normal"/>
    <w:qFormat/>
    <w:rsid w:val="00497274"/>
    <w:rPr>
      <w:rFonts w:ascii="Cambria" w:hAnsi="Cambria" w:cs="Cambria"/>
      <w:sz w:val="24"/>
      <w:szCs w:val="24"/>
      <w:lang w:val="en-US" w:eastAsia="en-US"/>
    </w:rPr>
  </w:style>
  <w:style w:type="paragraph" w:styleId="berschrift1">
    <w:name w:val="heading 1"/>
    <w:basedOn w:val="Standard"/>
    <w:next w:val="Standard"/>
    <w:qFormat/>
    <w:pPr>
      <w:keepNext/>
      <w:tabs>
        <w:tab w:val="left" w:pos="4500"/>
        <w:tab w:val="left" w:pos="9900"/>
      </w:tabs>
      <w:ind w:right="-180"/>
      <w:outlineLvl w:val="0"/>
    </w:pPr>
    <w:rPr>
      <w:rFonts w:ascii="Times New Roman" w:hAnsi="Times New Roman" w:cs="Times New Roman"/>
      <w:sz w:val="16"/>
      <w:u w:val="single"/>
      <w:lang w:val="de-DE" w:eastAsia="de-DE"/>
    </w:rPr>
  </w:style>
  <w:style w:type="paragraph" w:styleId="berschrift2">
    <w:name w:val="heading 2"/>
    <w:basedOn w:val="Standard"/>
    <w:next w:val="Standard"/>
    <w:qFormat/>
    <w:pPr>
      <w:keepNext/>
      <w:tabs>
        <w:tab w:val="left" w:pos="4500"/>
      </w:tabs>
      <w:ind w:right="180"/>
      <w:outlineLvl w:val="1"/>
    </w:pPr>
    <w:rPr>
      <w:rFonts w:ascii="Times New Roman" w:hAnsi="Times New Roman" w:cs="Times New Roman"/>
      <w:sz w:val="16"/>
      <w:u w:val="single"/>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rPr>
      <w:rFonts w:ascii="Times New Roman" w:hAnsi="Times New Roman" w:cs="Times New Roman"/>
      <w:lang w:val="de-DE" w:eastAsia="de-DE"/>
    </w:rPr>
  </w:style>
  <w:style w:type="paragraph" w:styleId="Fuzeile">
    <w:name w:val="footer"/>
    <w:basedOn w:val="Standard"/>
    <w:pPr>
      <w:tabs>
        <w:tab w:val="center" w:pos="4536"/>
        <w:tab w:val="right" w:pos="9072"/>
      </w:tabs>
    </w:pPr>
    <w:rPr>
      <w:rFonts w:ascii="Times New Roman" w:hAnsi="Times New Roman" w:cs="Times New Roman"/>
      <w:lang w:val="de-DE" w:eastAsia="de-DE"/>
    </w:rPr>
  </w:style>
  <w:style w:type="character" w:styleId="Seitenzahl">
    <w:name w:val="page number"/>
    <w:basedOn w:val="Absatz-Standardschriftart"/>
  </w:style>
  <w:style w:type="paragraph" w:customStyle="1" w:styleId="Default">
    <w:name w:val="Default"/>
    <w:rsid w:val="00497274"/>
    <w:pPr>
      <w:widowControl w:val="0"/>
      <w:autoSpaceDE w:val="0"/>
      <w:autoSpaceDN w:val="0"/>
      <w:adjustRightInd w:val="0"/>
    </w:pPr>
    <w:rPr>
      <w:rFonts w:ascii="VAG Rounded Light" w:hAnsi="VAG Rounded Light" w:cs="VAG Rounded Light"/>
      <w:color w:val="000000"/>
      <w:sz w:val="24"/>
      <w:szCs w:val="24"/>
      <w:lang w:val="en-US" w:eastAsia="en-US"/>
    </w:rPr>
  </w:style>
  <w:style w:type="character" w:styleId="Hyperlink">
    <w:name w:val="Hyperlink"/>
    <w:uiPriority w:val="99"/>
    <w:unhideWhenUsed/>
    <w:rsid w:val="00497274"/>
    <w:rPr>
      <w:color w:val="0000FF"/>
      <w:u w:val="single"/>
    </w:rPr>
  </w:style>
  <w:style w:type="paragraph" w:styleId="Sprechblasentext">
    <w:name w:val="Balloon Text"/>
    <w:basedOn w:val="Standard"/>
    <w:link w:val="SprechblasentextZchn"/>
    <w:rsid w:val="00F5474F"/>
    <w:rPr>
      <w:rFonts w:ascii="Tahoma" w:hAnsi="Tahoma" w:cs="Tahoma"/>
      <w:sz w:val="16"/>
      <w:szCs w:val="16"/>
    </w:rPr>
  </w:style>
  <w:style w:type="character" w:customStyle="1" w:styleId="SprechblasentextZchn">
    <w:name w:val="Sprechblasentext Zchn"/>
    <w:basedOn w:val="Absatz-Standardschriftart"/>
    <w:link w:val="Sprechblasentext"/>
    <w:rsid w:val="00F5474F"/>
    <w:rPr>
      <w:rFonts w:ascii="Tahoma" w:hAnsi="Tahoma" w:cs="Tahoma"/>
      <w:sz w:val="16"/>
      <w:szCs w:val="16"/>
      <w:lang w:val="en-US" w:eastAsia="en-US"/>
    </w:rPr>
  </w:style>
  <w:style w:type="character" w:styleId="Kommentarzeichen">
    <w:name w:val="annotation reference"/>
    <w:basedOn w:val="Absatz-Standardschriftart"/>
    <w:semiHidden/>
    <w:unhideWhenUsed/>
    <w:rsid w:val="00763BBE"/>
    <w:rPr>
      <w:sz w:val="16"/>
      <w:szCs w:val="16"/>
    </w:rPr>
  </w:style>
  <w:style w:type="paragraph" w:styleId="Kommentartext">
    <w:name w:val="annotation text"/>
    <w:basedOn w:val="Standard"/>
    <w:link w:val="KommentartextZchn"/>
    <w:semiHidden/>
    <w:unhideWhenUsed/>
    <w:rsid w:val="00763BBE"/>
    <w:rPr>
      <w:sz w:val="20"/>
      <w:szCs w:val="20"/>
    </w:rPr>
  </w:style>
  <w:style w:type="character" w:customStyle="1" w:styleId="KommentartextZchn">
    <w:name w:val="Kommentartext Zchn"/>
    <w:basedOn w:val="Absatz-Standardschriftart"/>
    <w:link w:val="Kommentartext"/>
    <w:semiHidden/>
    <w:rsid w:val="00763BBE"/>
    <w:rPr>
      <w:rFonts w:ascii="Cambria" w:hAnsi="Cambria" w:cs="Cambria"/>
      <w:lang w:val="en-US" w:eastAsia="en-US"/>
    </w:rPr>
  </w:style>
  <w:style w:type="paragraph" w:styleId="Kommentarthema">
    <w:name w:val="annotation subject"/>
    <w:basedOn w:val="Kommentartext"/>
    <w:next w:val="Kommentartext"/>
    <w:link w:val="KommentarthemaZchn"/>
    <w:semiHidden/>
    <w:unhideWhenUsed/>
    <w:rsid w:val="00763BBE"/>
    <w:rPr>
      <w:b/>
      <w:bCs/>
    </w:rPr>
  </w:style>
  <w:style w:type="character" w:customStyle="1" w:styleId="KommentarthemaZchn">
    <w:name w:val="Kommentarthema Zchn"/>
    <w:basedOn w:val="KommentartextZchn"/>
    <w:link w:val="Kommentarthema"/>
    <w:semiHidden/>
    <w:rsid w:val="00763BBE"/>
    <w:rPr>
      <w:rFonts w:ascii="Cambria" w:hAnsi="Cambria" w:cs="Cambria"/>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Standard">
    <w:name w:val="Normal"/>
    <w:qFormat/>
    <w:rsid w:val="00497274"/>
    <w:rPr>
      <w:rFonts w:ascii="Cambria" w:hAnsi="Cambria" w:cs="Cambria"/>
      <w:sz w:val="24"/>
      <w:szCs w:val="24"/>
      <w:lang w:val="en-US" w:eastAsia="en-US"/>
    </w:rPr>
  </w:style>
  <w:style w:type="paragraph" w:styleId="berschrift1">
    <w:name w:val="heading 1"/>
    <w:basedOn w:val="Standard"/>
    <w:next w:val="Standard"/>
    <w:qFormat/>
    <w:pPr>
      <w:keepNext/>
      <w:tabs>
        <w:tab w:val="left" w:pos="4500"/>
        <w:tab w:val="left" w:pos="9900"/>
      </w:tabs>
      <w:ind w:right="-180"/>
      <w:outlineLvl w:val="0"/>
    </w:pPr>
    <w:rPr>
      <w:rFonts w:ascii="Times New Roman" w:hAnsi="Times New Roman" w:cs="Times New Roman"/>
      <w:sz w:val="16"/>
      <w:u w:val="single"/>
      <w:lang w:val="de-DE" w:eastAsia="de-DE"/>
    </w:rPr>
  </w:style>
  <w:style w:type="paragraph" w:styleId="berschrift2">
    <w:name w:val="heading 2"/>
    <w:basedOn w:val="Standard"/>
    <w:next w:val="Standard"/>
    <w:qFormat/>
    <w:pPr>
      <w:keepNext/>
      <w:tabs>
        <w:tab w:val="left" w:pos="4500"/>
      </w:tabs>
      <w:ind w:right="180"/>
      <w:outlineLvl w:val="1"/>
    </w:pPr>
    <w:rPr>
      <w:rFonts w:ascii="Times New Roman" w:hAnsi="Times New Roman" w:cs="Times New Roman"/>
      <w:sz w:val="16"/>
      <w:u w:val="single"/>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rPr>
      <w:rFonts w:ascii="Times New Roman" w:hAnsi="Times New Roman" w:cs="Times New Roman"/>
      <w:lang w:val="de-DE" w:eastAsia="de-DE"/>
    </w:rPr>
  </w:style>
  <w:style w:type="paragraph" w:styleId="Fuzeile">
    <w:name w:val="footer"/>
    <w:basedOn w:val="Standard"/>
    <w:pPr>
      <w:tabs>
        <w:tab w:val="center" w:pos="4536"/>
        <w:tab w:val="right" w:pos="9072"/>
      </w:tabs>
    </w:pPr>
    <w:rPr>
      <w:rFonts w:ascii="Times New Roman" w:hAnsi="Times New Roman" w:cs="Times New Roman"/>
      <w:lang w:val="de-DE" w:eastAsia="de-DE"/>
    </w:rPr>
  </w:style>
  <w:style w:type="character" w:styleId="Seitenzahl">
    <w:name w:val="page number"/>
    <w:basedOn w:val="Absatz-Standardschriftart"/>
  </w:style>
  <w:style w:type="paragraph" w:customStyle="1" w:styleId="Default">
    <w:name w:val="Default"/>
    <w:rsid w:val="00497274"/>
    <w:pPr>
      <w:widowControl w:val="0"/>
      <w:autoSpaceDE w:val="0"/>
      <w:autoSpaceDN w:val="0"/>
      <w:adjustRightInd w:val="0"/>
    </w:pPr>
    <w:rPr>
      <w:rFonts w:ascii="VAG Rounded Light" w:hAnsi="VAG Rounded Light" w:cs="VAG Rounded Light"/>
      <w:color w:val="000000"/>
      <w:sz w:val="24"/>
      <w:szCs w:val="24"/>
      <w:lang w:val="en-US" w:eastAsia="en-US"/>
    </w:rPr>
  </w:style>
  <w:style w:type="character" w:styleId="Hyperlink">
    <w:name w:val="Hyperlink"/>
    <w:uiPriority w:val="99"/>
    <w:unhideWhenUsed/>
    <w:rsid w:val="00497274"/>
    <w:rPr>
      <w:color w:val="0000FF"/>
      <w:u w:val="single"/>
    </w:rPr>
  </w:style>
  <w:style w:type="paragraph" w:styleId="Sprechblasentext">
    <w:name w:val="Balloon Text"/>
    <w:basedOn w:val="Standard"/>
    <w:link w:val="SprechblasentextZchn"/>
    <w:rsid w:val="00F5474F"/>
    <w:rPr>
      <w:rFonts w:ascii="Tahoma" w:hAnsi="Tahoma" w:cs="Tahoma"/>
      <w:sz w:val="16"/>
      <w:szCs w:val="16"/>
    </w:rPr>
  </w:style>
  <w:style w:type="character" w:customStyle="1" w:styleId="SprechblasentextZchn">
    <w:name w:val="Sprechblasentext Zchn"/>
    <w:basedOn w:val="Absatz-Standardschriftart"/>
    <w:link w:val="Sprechblasentext"/>
    <w:rsid w:val="00F5474F"/>
    <w:rPr>
      <w:rFonts w:ascii="Tahoma" w:hAnsi="Tahoma" w:cs="Tahoma"/>
      <w:sz w:val="16"/>
      <w:szCs w:val="16"/>
      <w:lang w:val="en-US" w:eastAsia="en-US"/>
    </w:rPr>
  </w:style>
  <w:style w:type="character" w:styleId="Kommentarzeichen">
    <w:name w:val="annotation reference"/>
    <w:basedOn w:val="Absatz-Standardschriftart"/>
    <w:semiHidden/>
    <w:unhideWhenUsed/>
    <w:rsid w:val="00763BBE"/>
    <w:rPr>
      <w:sz w:val="16"/>
      <w:szCs w:val="16"/>
    </w:rPr>
  </w:style>
  <w:style w:type="paragraph" w:styleId="Kommentartext">
    <w:name w:val="annotation text"/>
    <w:basedOn w:val="Standard"/>
    <w:link w:val="KommentartextZchn"/>
    <w:semiHidden/>
    <w:unhideWhenUsed/>
    <w:rsid w:val="00763BBE"/>
    <w:rPr>
      <w:sz w:val="20"/>
      <w:szCs w:val="20"/>
    </w:rPr>
  </w:style>
  <w:style w:type="character" w:customStyle="1" w:styleId="KommentartextZchn">
    <w:name w:val="Kommentartext Zchn"/>
    <w:basedOn w:val="Absatz-Standardschriftart"/>
    <w:link w:val="Kommentartext"/>
    <w:semiHidden/>
    <w:rsid w:val="00763BBE"/>
    <w:rPr>
      <w:rFonts w:ascii="Cambria" w:hAnsi="Cambria" w:cs="Cambria"/>
      <w:lang w:val="en-US" w:eastAsia="en-US"/>
    </w:rPr>
  </w:style>
  <w:style w:type="paragraph" w:styleId="Kommentarthema">
    <w:name w:val="annotation subject"/>
    <w:basedOn w:val="Kommentartext"/>
    <w:next w:val="Kommentartext"/>
    <w:link w:val="KommentarthemaZchn"/>
    <w:semiHidden/>
    <w:unhideWhenUsed/>
    <w:rsid w:val="00763BBE"/>
    <w:rPr>
      <w:b/>
      <w:bCs/>
    </w:rPr>
  </w:style>
  <w:style w:type="character" w:customStyle="1" w:styleId="KommentarthemaZchn">
    <w:name w:val="Kommentarthema Zchn"/>
    <w:basedOn w:val="KommentartextZchn"/>
    <w:link w:val="Kommentarthema"/>
    <w:semiHidden/>
    <w:rsid w:val="00763BBE"/>
    <w:rPr>
      <w:rFonts w:ascii="Cambria" w:hAnsi="Cambria" w:cs="Cambria"/>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L:\Organisatorisches\Vorlagen%20und%20Genehmigung\1560629_Word_Briefpapier.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815809D920E13489B3A54E12F6843ED" ma:contentTypeVersion="0" ma:contentTypeDescription="Ein neues Dokument erstellen." ma:contentTypeScope="" ma:versionID="30f45dda3e7e6b14c5c876e99fd7d1d0">
  <xsd:schema xmlns:xsd="http://www.w3.org/2001/XMLSchema" xmlns:xs="http://www.w3.org/2001/XMLSchema" xmlns:p="http://schemas.microsoft.com/office/2006/metadata/properties" targetNamespace="http://schemas.microsoft.com/office/2006/metadata/properties" ma:root="true" ma:fieldsID="66c4a6dd5ef775a5269b08f7de37f93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F78BB-7CA5-47E7-99C4-9F9709B2A0C1}">
  <ds:schemaRefs>
    <ds:schemaRef ds:uri="http://schemas.microsoft.com/sharepoint/v3/contenttype/forms"/>
  </ds:schemaRefs>
</ds:datastoreItem>
</file>

<file path=customXml/itemProps2.xml><?xml version="1.0" encoding="utf-8"?>
<ds:datastoreItem xmlns:ds="http://schemas.openxmlformats.org/officeDocument/2006/customXml" ds:itemID="{C77AF44B-B9F4-40D1-8D26-9F4579525675}">
  <ds:schemaRefs>
    <ds:schemaRef ds:uri="http://www.w3.org/XML/1998/namespace"/>
    <ds:schemaRef ds:uri="http://purl.org/dc/term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3F4093C2-56A9-4FF4-92BB-4F75CC4082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58039BB-A1B8-4670-9B9D-D133FABA2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1560629_Word_Briefpapier.dot</Template>
  <TotalTime>0</TotalTime>
  <Pages>4</Pages>
  <Words>658</Words>
  <Characters>4616</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TRILUX GmbH &amp; Co</vt:lpstr>
      <vt:lpstr>TRILUX GmbH &amp; Co</vt:lpstr>
    </vt:vector>
  </TitlesOfParts>
  <Company>Trilux</Company>
  <LinksUpToDate>false</LinksUpToDate>
  <CharactersWithSpaces>5264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TRILUX GmbH &amp; Co</dc:title>
  <dc:creator>Becker Saskia</dc:creator>
  <cp:lastModifiedBy>Martin Claudia</cp:lastModifiedBy>
  <cp:revision>2</cp:revision>
  <cp:lastPrinted>2007-03-21T10:24:00Z</cp:lastPrinted>
  <dcterms:created xsi:type="dcterms:W3CDTF">2016-01-25T11:36:00Z</dcterms:created>
  <dcterms:modified xsi:type="dcterms:W3CDTF">2016-01-25T11:36:00Z</dcterms:modified>
</cp:coreProperties>
</file>