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7DE" w:rsidRPr="00B617F6" w:rsidRDefault="00EC77DE" w:rsidP="00EC77DE">
      <w:pPr>
        <w:tabs>
          <w:tab w:val="right" w:pos="10440"/>
        </w:tabs>
        <w:ind w:right="23"/>
        <w:rPr>
          <w:rFonts w:ascii="Arial" w:hAnsi="Arial"/>
        </w:rPr>
      </w:pPr>
    </w:p>
    <w:tbl>
      <w:tblPr>
        <w:tblpPr w:leftFromText="141" w:rightFromText="141" w:vertAnchor="text" w:horzAnchor="page" w:tblpX="922" w:tblpY="532"/>
        <w:tblW w:w="10135" w:type="dxa"/>
        <w:tblBorders>
          <w:bottom w:val="dotted" w:sz="18" w:space="0" w:color="auto"/>
        </w:tblBorders>
        <w:tblCellMar>
          <w:left w:w="70" w:type="dxa"/>
          <w:right w:w="70" w:type="dxa"/>
        </w:tblCellMar>
        <w:tblLook w:val="0000" w:firstRow="0" w:lastRow="0" w:firstColumn="0" w:lastColumn="0" w:noHBand="0" w:noVBand="0"/>
      </w:tblPr>
      <w:tblGrid>
        <w:gridCol w:w="10135"/>
      </w:tblGrid>
      <w:tr w:rsidR="00EC77DE" w:rsidRPr="00493007" w:rsidTr="00132979">
        <w:trPr>
          <w:trHeight w:val="1136"/>
        </w:trPr>
        <w:tc>
          <w:tcPr>
            <w:tcW w:w="10135" w:type="dxa"/>
          </w:tcPr>
          <w:p w:rsidR="00EC77DE" w:rsidRPr="00493007" w:rsidRDefault="00EC77DE" w:rsidP="00132979">
            <w:pPr>
              <w:ind w:right="135"/>
              <w:rPr>
                <w:rFonts w:ascii="Arial" w:hAnsi="Arial" w:cs="Arial"/>
                <w:b/>
                <w:color w:val="000000"/>
              </w:rPr>
            </w:pPr>
            <w:r>
              <w:rPr>
                <w:rStyle w:val="A0"/>
                <w:rFonts w:ascii="Arial" w:hAnsi="Arial"/>
                <w:b/>
                <w:color w:val="000000"/>
                <w:sz w:val="80"/>
              </w:rPr>
              <w:t>Persbericht</w:t>
            </w:r>
          </w:p>
        </w:tc>
      </w:tr>
    </w:tbl>
    <w:p w:rsidR="00EC77DE" w:rsidRPr="00442332" w:rsidRDefault="00EC77DE" w:rsidP="00EC77DE">
      <w:pPr>
        <w:pStyle w:val="Default"/>
        <w:ind w:right="135"/>
        <w:rPr>
          <w:rFonts w:ascii="Arial" w:hAnsi="Arial" w:cs="Arial"/>
        </w:rPr>
      </w:pPr>
    </w:p>
    <w:p w:rsidR="00EC77DE" w:rsidRPr="0046284A" w:rsidRDefault="00EC77DE" w:rsidP="00EC77DE">
      <w:pPr>
        <w:pStyle w:val="Default"/>
        <w:ind w:right="135"/>
        <w:rPr>
          <w:rFonts w:ascii="Arial" w:hAnsi="Arial" w:cs="Arial"/>
          <w:color w:val="auto"/>
        </w:rPr>
      </w:pPr>
    </w:p>
    <w:p w:rsidR="00EC77DE" w:rsidRPr="00144E0B" w:rsidRDefault="00EC77DE" w:rsidP="00EC77DE">
      <w:pPr>
        <w:pStyle w:val="Default"/>
        <w:ind w:right="135"/>
        <w:rPr>
          <w:rFonts w:ascii="Arial" w:hAnsi="Arial" w:cs="Arial"/>
          <w:color w:val="auto"/>
        </w:rPr>
      </w:pPr>
      <w:r>
        <w:rPr>
          <w:rFonts w:ascii="Arial" w:hAnsi="Arial"/>
          <w:color w:val="auto"/>
        </w:rPr>
        <w:t>TRILUX op de Light + Building 2016</w:t>
      </w:r>
    </w:p>
    <w:p w:rsidR="00EC77DE" w:rsidRPr="00144E0B" w:rsidRDefault="00EC77DE" w:rsidP="00EC77DE">
      <w:pPr>
        <w:pStyle w:val="Default"/>
        <w:ind w:right="135"/>
        <w:rPr>
          <w:rFonts w:ascii="Arial" w:hAnsi="Arial" w:cs="Arial"/>
          <w:color w:val="auto"/>
        </w:rPr>
      </w:pPr>
    </w:p>
    <w:p w:rsidR="00EC77DE" w:rsidRDefault="00E1083B" w:rsidP="00EC77DE">
      <w:pPr>
        <w:pStyle w:val="Default"/>
        <w:ind w:right="135"/>
        <w:rPr>
          <w:rFonts w:ascii="Arial" w:hAnsi="Arial" w:cs="Arial"/>
          <w:b/>
          <w:color w:val="auto"/>
          <w:sz w:val="40"/>
          <w:szCs w:val="40"/>
        </w:rPr>
      </w:pPr>
      <w:r>
        <w:rPr>
          <w:rFonts w:ascii="Arial" w:hAnsi="Arial"/>
          <w:b/>
          <w:color w:val="auto"/>
          <w:sz w:val="40"/>
        </w:rPr>
        <w:t>TRILUX licht verbindt – Light + Building 2016</w:t>
      </w:r>
    </w:p>
    <w:p w:rsidR="00EC77DE" w:rsidRPr="00442332" w:rsidRDefault="00EC77DE" w:rsidP="00EC77DE">
      <w:pPr>
        <w:pStyle w:val="Default"/>
        <w:ind w:right="135"/>
        <w:rPr>
          <w:rFonts w:ascii="Arial" w:hAnsi="Arial" w:cs="Arial"/>
        </w:rPr>
      </w:pPr>
    </w:p>
    <w:p w:rsidR="00213565" w:rsidRPr="0010150A" w:rsidRDefault="004B2E81" w:rsidP="0010150A">
      <w:pPr>
        <w:spacing w:line="360" w:lineRule="auto"/>
        <w:jc w:val="both"/>
        <w:rPr>
          <w:rFonts w:ascii="Arial" w:hAnsi="Arial" w:cs="Arial"/>
          <w:b/>
        </w:rPr>
      </w:pPr>
      <w:r w:rsidRPr="0010150A">
        <w:rPr>
          <w:rFonts w:ascii="Arial" w:hAnsi="Arial"/>
          <w:b/>
        </w:rPr>
        <w:t xml:space="preserve">Frankfurt, maart 2016 – Onder dit motto presenteert de </w:t>
      </w:r>
      <w:r w:rsidR="00C46EC2" w:rsidRPr="0010150A">
        <w:rPr>
          <w:rFonts w:ascii="Arial" w:hAnsi="Arial"/>
          <w:b/>
        </w:rPr>
        <w:t xml:space="preserve">Duitse </w:t>
      </w:r>
      <w:r w:rsidRPr="0010150A">
        <w:rPr>
          <w:rFonts w:ascii="Arial" w:hAnsi="Arial"/>
          <w:b/>
        </w:rPr>
        <w:t>marktleider voor technisch</w:t>
      </w:r>
      <w:r w:rsidR="0010150A">
        <w:rPr>
          <w:rFonts w:ascii="Arial" w:hAnsi="Arial"/>
          <w:b/>
        </w:rPr>
        <w:t>e</w:t>
      </w:r>
      <w:r w:rsidRPr="0010150A">
        <w:rPr>
          <w:rFonts w:ascii="Arial" w:hAnsi="Arial"/>
          <w:b/>
        </w:rPr>
        <w:t xml:space="preserve"> </w:t>
      </w:r>
      <w:r w:rsidR="0010150A">
        <w:rPr>
          <w:rFonts w:ascii="Arial" w:hAnsi="Arial"/>
          <w:b/>
        </w:rPr>
        <w:t>ver</w:t>
      </w:r>
      <w:r w:rsidRPr="0010150A">
        <w:rPr>
          <w:rFonts w:ascii="Arial" w:hAnsi="Arial"/>
          <w:b/>
        </w:rPr>
        <w:t>licht</w:t>
      </w:r>
      <w:r w:rsidR="0010150A">
        <w:rPr>
          <w:rFonts w:ascii="Arial" w:hAnsi="Arial"/>
          <w:b/>
        </w:rPr>
        <w:t>ing</w:t>
      </w:r>
      <w:r w:rsidRPr="0010150A">
        <w:rPr>
          <w:rFonts w:ascii="Arial" w:hAnsi="Arial"/>
          <w:b/>
        </w:rPr>
        <w:t xml:space="preserve"> dit jaar tijdens de Light + Building allerlei nieuwe producten die de mensen ondersteunen in de netwerkwereld van morgen. In hal 3.0, stand D11/E11, kunnen bezoekers van dichtbij ervaren, hoe verlichting het werk in de '</w:t>
      </w:r>
      <w:proofErr w:type="spellStart"/>
      <w:r w:rsidRPr="0010150A">
        <w:rPr>
          <w:rFonts w:ascii="Arial" w:hAnsi="Arial"/>
          <w:b/>
        </w:rPr>
        <w:t>future</w:t>
      </w:r>
      <w:proofErr w:type="spellEnd"/>
      <w:r w:rsidRPr="0010150A">
        <w:rPr>
          <w:rFonts w:ascii="Arial" w:hAnsi="Arial"/>
          <w:b/>
        </w:rPr>
        <w:t xml:space="preserve"> office' en de processen in de '</w:t>
      </w:r>
      <w:proofErr w:type="spellStart"/>
      <w:r w:rsidRPr="0010150A">
        <w:rPr>
          <w:rFonts w:ascii="Arial" w:hAnsi="Arial"/>
          <w:b/>
        </w:rPr>
        <w:t>industry</w:t>
      </w:r>
      <w:proofErr w:type="spellEnd"/>
      <w:r w:rsidRPr="0010150A">
        <w:rPr>
          <w:rFonts w:ascii="Arial" w:hAnsi="Arial"/>
          <w:b/>
        </w:rPr>
        <w:t xml:space="preserve"> 4.0' ondersteunt, sfeer schept in de shop en de 'smart </w:t>
      </w:r>
      <w:proofErr w:type="spellStart"/>
      <w:r w:rsidRPr="0010150A">
        <w:rPr>
          <w:rFonts w:ascii="Arial" w:hAnsi="Arial"/>
          <w:b/>
        </w:rPr>
        <w:t>city</w:t>
      </w:r>
      <w:proofErr w:type="spellEnd"/>
      <w:r w:rsidRPr="0010150A">
        <w:rPr>
          <w:rFonts w:ascii="Arial" w:hAnsi="Arial"/>
          <w:b/>
        </w:rPr>
        <w:t xml:space="preserve">' verbindt. TRILUX presenteert toekomstgerichte oplossingen voor de gebieden Office, Outdoor, </w:t>
      </w:r>
      <w:proofErr w:type="spellStart"/>
      <w:r w:rsidRPr="0010150A">
        <w:rPr>
          <w:rFonts w:ascii="Arial" w:hAnsi="Arial"/>
          <w:b/>
        </w:rPr>
        <w:t>Industry</w:t>
      </w:r>
      <w:proofErr w:type="spellEnd"/>
      <w:r w:rsidRPr="0010150A">
        <w:rPr>
          <w:rFonts w:ascii="Arial" w:hAnsi="Arial"/>
          <w:b/>
        </w:rPr>
        <w:t xml:space="preserve"> en Retail die de consument een optimum aan gebruiksnut biedt dankzij de mogelijkheden van Human Centric </w:t>
      </w:r>
      <w:proofErr w:type="spellStart"/>
      <w:r w:rsidRPr="0010150A">
        <w:rPr>
          <w:rFonts w:ascii="Arial" w:hAnsi="Arial"/>
          <w:b/>
        </w:rPr>
        <w:t>Lighting</w:t>
      </w:r>
      <w:proofErr w:type="spellEnd"/>
      <w:r w:rsidRPr="0010150A">
        <w:rPr>
          <w:rFonts w:ascii="Arial" w:hAnsi="Arial"/>
          <w:b/>
        </w:rPr>
        <w:t xml:space="preserve">, connectiviteit en een hoge mate van energie-efficiëntie. Daarvoor heeft TRILUX complexe technologieën vertaald naar gebruiksvriendelijke oplossingen om architecten, planners en installateurs het werk zo gemakkelijk mogelijk te maken. </w:t>
      </w:r>
    </w:p>
    <w:p w:rsidR="00213565" w:rsidRPr="0068488A" w:rsidRDefault="00213565" w:rsidP="0010150A">
      <w:pPr>
        <w:spacing w:line="360" w:lineRule="auto"/>
        <w:jc w:val="both"/>
        <w:rPr>
          <w:rFonts w:ascii="Arial" w:hAnsi="Arial" w:cs="Arial"/>
        </w:rPr>
      </w:pPr>
    </w:p>
    <w:p w:rsidR="00213565" w:rsidRPr="0068488A" w:rsidRDefault="004D3F29" w:rsidP="0010150A">
      <w:pPr>
        <w:pStyle w:val="Default"/>
        <w:spacing w:line="360" w:lineRule="auto"/>
        <w:ind w:right="135"/>
        <w:rPr>
          <w:rFonts w:ascii="Arial" w:hAnsi="Arial" w:cs="Arial"/>
          <w:b/>
          <w:color w:val="auto"/>
          <w:lang w:val="en-US"/>
        </w:rPr>
      </w:pPr>
      <w:r w:rsidRPr="0010150A">
        <w:rPr>
          <w:rFonts w:ascii="Arial" w:hAnsi="Arial"/>
          <w:b/>
          <w:color w:val="auto"/>
          <w:lang w:val="en-US"/>
        </w:rPr>
        <w:t xml:space="preserve"> </w:t>
      </w:r>
      <w:r w:rsidRPr="0068488A">
        <w:rPr>
          <w:rFonts w:ascii="Arial" w:hAnsi="Arial"/>
          <w:b/>
          <w:color w:val="auto"/>
          <w:lang w:val="en-US"/>
        </w:rPr>
        <w:t xml:space="preserve">Mark Henrik </w:t>
      </w:r>
      <w:proofErr w:type="spellStart"/>
      <w:r w:rsidRPr="0068488A">
        <w:rPr>
          <w:rFonts w:ascii="Arial" w:hAnsi="Arial"/>
          <w:b/>
          <w:color w:val="auto"/>
          <w:lang w:val="en-US"/>
        </w:rPr>
        <w:t>Körner</w:t>
      </w:r>
      <w:proofErr w:type="spellEnd"/>
      <w:r w:rsidRPr="0068488A">
        <w:rPr>
          <w:rFonts w:ascii="Arial" w:hAnsi="Arial"/>
          <w:b/>
          <w:color w:val="auto"/>
          <w:lang w:val="en-US"/>
        </w:rPr>
        <w:t xml:space="preserve"> Management </w:t>
      </w:r>
      <w:proofErr w:type="spellStart"/>
      <w:r w:rsidRPr="0068488A">
        <w:rPr>
          <w:rFonts w:ascii="Arial" w:hAnsi="Arial"/>
          <w:b/>
          <w:color w:val="auto"/>
          <w:lang w:val="en-US"/>
        </w:rPr>
        <w:t>Direct</w:t>
      </w:r>
      <w:r w:rsidR="0068488A">
        <w:rPr>
          <w:rFonts w:ascii="Arial" w:hAnsi="Arial"/>
          <w:b/>
          <w:color w:val="auto"/>
          <w:lang w:val="en-US"/>
        </w:rPr>
        <w:t>eu</w:t>
      </w:r>
      <w:r w:rsidRPr="0068488A">
        <w:rPr>
          <w:rFonts w:ascii="Arial" w:hAnsi="Arial"/>
          <w:b/>
          <w:color w:val="auto"/>
          <w:lang w:val="en-US"/>
        </w:rPr>
        <w:t>r</w:t>
      </w:r>
      <w:proofErr w:type="spellEnd"/>
      <w:r w:rsidRPr="0068488A">
        <w:rPr>
          <w:rFonts w:ascii="Arial" w:hAnsi="Arial"/>
          <w:b/>
          <w:color w:val="auto"/>
          <w:lang w:val="en-US"/>
        </w:rPr>
        <w:t xml:space="preserve"> Key Account</w:t>
      </w:r>
    </w:p>
    <w:p w:rsidR="00213565" w:rsidRPr="0068488A" w:rsidRDefault="00213565" w:rsidP="0010150A">
      <w:pPr>
        <w:pStyle w:val="Default"/>
        <w:spacing w:line="360" w:lineRule="auto"/>
        <w:ind w:right="135"/>
        <w:rPr>
          <w:rFonts w:ascii="Arial" w:hAnsi="Arial" w:cs="Arial"/>
          <w:lang w:val="en-US"/>
        </w:rPr>
      </w:pPr>
    </w:p>
    <w:p w:rsidR="00213565" w:rsidRPr="00A66667" w:rsidRDefault="00213565" w:rsidP="0010150A">
      <w:pPr>
        <w:spacing w:line="360" w:lineRule="auto"/>
        <w:jc w:val="both"/>
        <w:rPr>
          <w:rFonts w:ascii="Arial" w:hAnsi="Arial"/>
        </w:rPr>
      </w:pPr>
      <w:r w:rsidRPr="0068488A">
        <w:rPr>
          <w:rFonts w:ascii="Arial" w:hAnsi="Arial"/>
        </w:rPr>
        <w:t xml:space="preserve">"De toekomst van de lichtbranche ligt in de connectiviteit: ook nu al zijn slogans als smart </w:t>
      </w:r>
      <w:proofErr w:type="spellStart"/>
      <w:r w:rsidRPr="0068488A">
        <w:rPr>
          <w:rFonts w:ascii="Arial" w:hAnsi="Arial"/>
        </w:rPr>
        <w:t>city</w:t>
      </w:r>
      <w:proofErr w:type="spellEnd"/>
      <w:r w:rsidRPr="0068488A">
        <w:rPr>
          <w:rFonts w:ascii="Arial" w:hAnsi="Arial"/>
        </w:rPr>
        <w:t>, industrie 4.0</w:t>
      </w:r>
      <w:r w:rsidR="00950656" w:rsidRPr="0068488A">
        <w:rPr>
          <w:rFonts w:ascii="Arial" w:hAnsi="Arial"/>
        </w:rPr>
        <w:t>, de Cloud,</w:t>
      </w:r>
      <w:r w:rsidRPr="0068488A">
        <w:rPr>
          <w:rFonts w:ascii="Arial" w:hAnsi="Arial"/>
        </w:rPr>
        <w:t xml:space="preserve"> of </w:t>
      </w:r>
      <w:proofErr w:type="spellStart"/>
      <w:r w:rsidR="00950656" w:rsidRPr="0068488A">
        <w:rPr>
          <w:rFonts w:ascii="Arial" w:hAnsi="Arial"/>
        </w:rPr>
        <w:t>the</w:t>
      </w:r>
      <w:proofErr w:type="spellEnd"/>
      <w:r w:rsidR="00950656" w:rsidRPr="0068488A">
        <w:rPr>
          <w:rFonts w:ascii="Arial" w:hAnsi="Arial"/>
        </w:rPr>
        <w:t xml:space="preserve"> Internet of </w:t>
      </w:r>
      <w:proofErr w:type="spellStart"/>
      <w:r w:rsidR="00950656" w:rsidRPr="0068488A">
        <w:rPr>
          <w:rFonts w:ascii="Arial" w:hAnsi="Arial"/>
        </w:rPr>
        <w:t>Things</w:t>
      </w:r>
      <w:proofErr w:type="spellEnd"/>
      <w:r w:rsidRPr="0068488A">
        <w:rPr>
          <w:rFonts w:ascii="Arial" w:hAnsi="Arial"/>
        </w:rPr>
        <w:t xml:space="preserve"> het gesprek van de dag. Fabrikanten en aanbieders van lichtoplossingen moeten zich </w:t>
      </w:r>
      <w:r w:rsidR="0010150A">
        <w:rPr>
          <w:rFonts w:ascii="Arial" w:hAnsi="Arial"/>
        </w:rPr>
        <w:t>klaarmaken voor</w:t>
      </w:r>
      <w:r w:rsidRPr="0068488A">
        <w:rPr>
          <w:rFonts w:ascii="Arial" w:hAnsi="Arial"/>
        </w:rPr>
        <w:t xml:space="preserve"> een technologieverandering die het potentieel heeft om nog belangrijker</w:t>
      </w:r>
      <w:r w:rsidR="00A66667">
        <w:rPr>
          <w:rFonts w:ascii="Arial" w:hAnsi="Arial"/>
        </w:rPr>
        <w:t xml:space="preserve"> te worden dan de led-revolutie, aldus</w:t>
      </w:r>
      <w:r w:rsidR="00A66667" w:rsidRPr="00A66667">
        <w:rPr>
          <w:rFonts w:ascii="Arial" w:hAnsi="Arial"/>
        </w:rPr>
        <w:t xml:space="preserve"> </w:t>
      </w:r>
      <w:r w:rsidR="00A66667" w:rsidRPr="00A66667">
        <w:rPr>
          <w:rFonts w:ascii="Arial" w:hAnsi="Arial"/>
        </w:rPr>
        <w:t xml:space="preserve">Mark Henrik </w:t>
      </w:r>
      <w:proofErr w:type="spellStart"/>
      <w:r w:rsidR="00A66667" w:rsidRPr="00A66667">
        <w:rPr>
          <w:rFonts w:ascii="Arial" w:hAnsi="Arial"/>
        </w:rPr>
        <w:t>Körner</w:t>
      </w:r>
      <w:proofErr w:type="spellEnd"/>
    </w:p>
    <w:p w:rsidR="0010150A" w:rsidRPr="0068488A" w:rsidRDefault="0010150A" w:rsidP="0010150A">
      <w:pPr>
        <w:spacing w:line="360" w:lineRule="auto"/>
        <w:jc w:val="both"/>
        <w:rPr>
          <w:rFonts w:ascii="Arial" w:hAnsi="Arial" w:cs="Arial"/>
        </w:rPr>
      </w:pPr>
    </w:p>
    <w:p w:rsidR="00213565" w:rsidRPr="0068488A" w:rsidRDefault="00213565" w:rsidP="0010150A">
      <w:pPr>
        <w:spacing w:line="360" w:lineRule="auto"/>
        <w:jc w:val="both"/>
        <w:rPr>
          <w:rFonts w:ascii="Arial" w:hAnsi="Arial" w:cs="Arial"/>
        </w:rPr>
      </w:pPr>
      <w:r w:rsidRPr="0068488A">
        <w:rPr>
          <w:rFonts w:ascii="Arial" w:hAnsi="Arial"/>
        </w:rPr>
        <w:t xml:space="preserve">Bij TRILUX hebben wij al vroegtijdig de koers op deze verandering afgestemd: bij de ontwikkeling van nieuwe producten </w:t>
      </w:r>
      <w:r w:rsidR="0010150A">
        <w:rPr>
          <w:rFonts w:ascii="Arial" w:hAnsi="Arial"/>
        </w:rPr>
        <w:t xml:space="preserve">en service concepten </w:t>
      </w:r>
      <w:r w:rsidRPr="0068488A">
        <w:rPr>
          <w:rFonts w:ascii="Arial" w:hAnsi="Arial"/>
        </w:rPr>
        <w:t>is connectiviteit het hoofdthema. Als systeemaanbieder met</w:t>
      </w:r>
      <w:r w:rsidR="00705D22" w:rsidRPr="0068488A">
        <w:rPr>
          <w:rFonts w:ascii="Arial" w:hAnsi="Arial"/>
        </w:rPr>
        <w:t xml:space="preserve"> een</w:t>
      </w:r>
      <w:r w:rsidRPr="0068488A">
        <w:rPr>
          <w:rFonts w:ascii="Arial" w:hAnsi="Arial"/>
        </w:rPr>
        <w:t xml:space="preserve"> </w:t>
      </w:r>
      <w:r w:rsidR="003B7AE1">
        <w:rPr>
          <w:rFonts w:ascii="Arial" w:hAnsi="Arial"/>
        </w:rPr>
        <w:t xml:space="preserve">sterk </w:t>
      </w:r>
      <w:r w:rsidRPr="0068488A">
        <w:rPr>
          <w:rFonts w:ascii="Arial" w:hAnsi="Arial"/>
        </w:rPr>
        <w:t xml:space="preserve">toenemende </w:t>
      </w:r>
      <w:r w:rsidR="003B7AE1">
        <w:rPr>
          <w:rFonts w:ascii="Arial" w:hAnsi="Arial"/>
        </w:rPr>
        <w:t>led</w:t>
      </w:r>
      <w:r w:rsidRPr="0068488A">
        <w:rPr>
          <w:rFonts w:ascii="Arial" w:hAnsi="Arial"/>
        </w:rPr>
        <w:t xml:space="preserve"> </w:t>
      </w:r>
      <w:r w:rsidR="003B7AE1">
        <w:rPr>
          <w:rFonts w:ascii="Arial" w:hAnsi="Arial"/>
        </w:rPr>
        <w:t xml:space="preserve">en </w:t>
      </w:r>
      <w:r w:rsidR="001B3534">
        <w:rPr>
          <w:rFonts w:ascii="Arial" w:hAnsi="Arial"/>
        </w:rPr>
        <w:t>digitale</w:t>
      </w:r>
      <w:r w:rsidR="003B7AE1">
        <w:rPr>
          <w:rFonts w:ascii="Arial" w:hAnsi="Arial"/>
        </w:rPr>
        <w:t xml:space="preserve"> </w:t>
      </w:r>
      <w:r w:rsidRPr="0068488A">
        <w:rPr>
          <w:rFonts w:ascii="Arial" w:hAnsi="Arial"/>
        </w:rPr>
        <w:t xml:space="preserve">competentie bieden wij onze klanten oplossingen die nu al klaar zijn voor de </w:t>
      </w:r>
      <w:r w:rsidRPr="0068488A">
        <w:rPr>
          <w:rFonts w:ascii="Arial" w:hAnsi="Arial"/>
        </w:rPr>
        <w:lastRenderedPageBreak/>
        <w:t xml:space="preserve">netwerktoekomst – zij het door de mogelijkheid voor gegevensmonitoring, onderhoud op afstand of </w:t>
      </w:r>
      <w:r w:rsidR="001B3534">
        <w:rPr>
          <w:rFonts w:ascii="Arial" w:hAnsi="Arial"/>
        </w:rPr>
        <w:t xml:space="preserve">individueel aanpasbare </w:t>
      </w:r>
      <w:r w:rsidRPr="0068488A">
        <w:rPr>
          <w:rFonts w:ascii="Arial" w:hAnsi="Arial"/>
        </w:rPr>
        <w:t>verlichting op maat."</w:t>
      </w:r>
    </w:p>
    <w:p w:rsidR="00213565" w:rsidRPr="0068488A" w:rsidRDefault="00213565" w:rsidP="0010150A">
      <w:pPr>
        <w:spacing w:line="360" w:lineRule="auto"/>
        <w:jc w:val="both"/>
        <w:rPr>
          <w:rFonts w:ascii="Arial" w:hAnsi="Arial" w:cs="Arial"/>
        </w:rPr>
      </w:pPr>
    </w:p>
    <w:p w:rsidR="00213565" w:rsidRPr="0010150A" w:rsidRDefault="0068488A" w:rsidP="0010150A">
      <w:pPr>
        <w:pStyle w:val="Default"/>
        <w:spacing w:line="360" w:lineRule="auto"/>
        <w:ind w:right="135"/>
        <w:rPr>
          <w:rFonts w:ascii="Arial" w:hAnsi="Arial" w:cs="Arial"/>
          <w:b/>
          <w:color w:val="auto"/>
        </w:rPr>
      </w:pPr>
      <w:r w:rsidRPr="0010150A">
        <w:rPr>
          <w:rFonts w:ascii="Arial" w:hAnsi="Arial"/>
          <w:b/>
          <w:color w:val="auto"/>
        </w:rPr>
        <w:t xml:space="preserve">Thomas </w:t>
      </w:r>
      <w:proofErr w:type="spellStart"/>
      <w:r w:rsidRPr="0010150A">
        <w:rPr>
          <w:rFonts w:ascii="Arial" w:hAnsi="Arial"/>
          <w:b/>
          <w:color w:val="auto"/>
        </w:rPr>
        <w:t>Kretzer</w:t>
      </w:r>
      <w:proofErr w:type="spellEnd"/>
      <w:r w:rsidRPr="0010150A">
        <w:rPr>
          <w:rFonts w:ascii="Arial" w:hAnsi="Arial"/>
          <w:b/>
          <w:color w:val="auto"/>
        </w:rPr>
        <w:t xml:space="preserve">, Sales Directeur TRILUX </w:t>
      </w:r>
      <w:r w:rsidR="00AD7EA4" w:rsidRPr="0010150A">
        <w:rPr>
          <w:rFonts w:ascii="Arial" w:hAnsi="Arial"/>
          <w:b/>
          <w:color w:val="auto"/>
        </w:rPr>
        <w:t>GmbH over 'energie-efficiëntie'</w:t>
      </w:r>
    </w:p>
    <w:p w:rsidR="00213565" w:rsidRPr="0010150A" w:rsidRDefault="00213565" w:rsidP="0010150A">
      <w:pPr>
        <w:pStyle w:val="Default"/>
        <w:spacing w:line="360" w:lineRule="auto"/>
        <w:ind w:right="135"/>
        <w:rPr>
          <w:rFonts w:ascii="Arial" w:hAnsi="Arial" w:cs="Arial"/>
        </w:rPr>
      </w:pPr>
    </w:p>
    <w:p w:rsidR="00D61E1A" w:rsidRDefault="00213565" w:rsidP="0010150A">
      <w:pPr>
        <w:spacing w:line="360" w:lineRule="auto"/>
        <w:jc w:val="both"/>
        <w:rPr>
          <w:rFonts w:ascii="Arial" w:hAnsi="Arial"/>
        </w:rPr>
      </w:pPr>
      <w:r w:rsidRPr="0068488A">
        <w:rPr>
          <w:rFonts w:ascii="Arial" w:hAnsi="Arial"/>
        </w:rPr>
        <w:t xml:space="preserve">"Nog steeds wordt te veel energie verspild en worden de besparingsmogelijkheden – vooral bij de verlichting – nog lang niet ten volle benut. Daarbij ligt het </w:t>
      </w:r>
      <w:r w:rsidR="00950656" w:rsidRPr="0068488A">
        <w:rPr>
          <w:rFonts w:ascii="Arial" w:hAnsi="Arial"/>
        </w:rPr>
        <w:t>renovatie</w:t>
      </w:r>
      <w:r w:rsidRPr="0068488A">
        <w:rPr>
          <w:rFonts w:ascii="Arial" w:hAnsi="Arial"/>
        </w:rPr>
        <w:t xml:space="preserve">potentieel in de binnenverlichting </w:t>
      </w:r>
      <w:r w:rsidR="00A66667">
        <w:rPr>
          <w:rFonts w:ascii="Arial" w:hAnsi="Arial"/>
        </w:rPr>
        <w:t>op</w:t>
      </w:r>
      <w:r w:rsidRPr="0068488A">
        <w:rPr>
          <w:rFonts w:ascii="Arial" w:hAnsi="Arial"/>
        </w:rPr>
        <w:t xml:space="preserve"> 95 procent en in de buitenverlichting zelf</w:t>
      </w:r>
      <w:r w:rsidR="00950656" w:rsidRPr="0068488A">
        <w:rPr>
          <w:rFonts w:ascii="Arial" w:hAnsi="Arial"/>
        </w:rPr>
        <w:t xml:space="preserve">s </w:t>
      </w:r>
      <w:r w:rsidR="00A66667">
        <w:rPr>
          <w:rFonts w:ascii="Arial" w:hAnsi="Arial"/>
        </w:rPr>
        <w:t>op</w:t>
      </w:r>
      <w:r w:rsidR="00950656" w:rsidRPr="0068488A">
        <w:rPr>
          <w:rFonts w:ascii="Arial" w:hAnsi="Arial"/>
        </w:rPr>
        <w:t xml:space="preserve"> 97 procent. Tot 2050 willen de </w:t>
      </w:r>
      <w:r w:rsidRPr="0068488A">
        <w:rPr>
          <w:rFonts w:ascii="Arial" w:hAnsi="Arial"/>
        </w:rPr>
        <w:t>regering</w:t>
      </w:r>
      <w:r w:rsidR="00950656" w:rsidRPr="0068488A">
        <w:rPr>
          <w:rFonts w:ascii="Arial" w:hAnsi="Arial"/>
        </w:rPr>
        <w:t>en</w:t>
      </w:r>
      <w:r w:rsidRPr="0068488A">
        <w:rPr>
          <w:rFonts w:ascii="Arial" w:hAnsi="Arial"/>
        </w:rPr>
        <w:t xml:space="preserve"> de jaarlijkse behoefte aan primaire energie met 50 procent terugdringen – de overstap naar energie-efficiënte verlichtingssystemen is daarvoor absoluut noodzakelijk. Het thema energie-efficiëntie loopt bij TRILUX dan ook als een rode draad door he</w:t>
      </w:r>
      <w:r w:rsidR="00A66667">
        <w:rPr>
          <w:rFonts w:ascii="Arial" w:hAnsi="Arial"/>
        </w:rPr>
        <w:t xml:space="preserve">t product- en serviceportfolio”, aldus Thomas </w:t>
      </w:r>
      <w:proofErr w:type="spellStart"/>
      <w:r w:rsidR="00A66667">
        <w:rPr>
          <w:rFonts w:ascii="Arial" w:hAnsi="Arial"/>
        </w:rPr>
        <w:t>Kretzer</w:t>
      </w:r>
      <w:proofErr w:type="spellEnd"/>
      <w:r w:rsidR="00A66667">
        <w:rPr>
          <w:rFonts w:ascii="Arial" w:hAnsi="Arial"/>
        </w:rPr>
        <w:t>.</w:t>
      </w:r>
    </w:p>
    <w:p w:rsidR="00A66667" w:rsidRPr="0068488A" w:rsidRDefault="00A66667" w:rsidP="0010150A">
      <w:pPr>
        <w:spacing w:line="360" w:lineRule="auto"/>
        <w:jc w:val="both"/>
        <w:rPr>
          <w:rFonts w:ascii="Arial" w:hAnsi="Arial" w:cs="Arial"/>
        </w:rPr>
      </w:pPr>
    </w:p>
    <w:p w:rsidR="00213565" w:rsidRPr="0068488A" w:rsidRDefault="00A66667" w:rsidP="0010150A">
      <w:pPr>
        <w:spacing w:line="360" w:lineRule="auto"/>
        <w:jc w:val="both"/>
        <w:rPr>
          <w:rFonts w:ascii="Arial" w:hAnsi="Arial" w:cs="Arial"/>
        </w:rPr>
      </w:pPr>
      <w:r>
        <w:rPr>
          <w:rFonts w:ascii="Arial" w:hAnsi="Arial"/>
        </w:rPr>
        <w:t>“</w:t>
      </w:r>
      <w:r w:rsidR="001C55D1" w:rsidRPr="0068488A">
        <w:rPr>
          <w:rFonts w:ascii="Arial" w:hAnsi="Arial"/>
        </w:rPr>
        <w:t xml:space="preserve">Met </w:t>
      </w:r>
      <w:proofErr w:type="spellStart"/>
      <w:r w:rsidR="001C55D1" w:rsidRPr="0068488A">
        <w:rPr>
          <w:rFonts w:ascii="Arial" w:hAnsi="Arial"/>
        </w:rPr>
        <w:t>LiveLink</w:t>
      </w:r>
      <w:proofErr w:type="spellEnd"/>
      <w:r w:rsidR="001C55D1" w:rsidRPr="0068488A">
        <w:rPr>
          <w:rFonts w:ascii="Arial" w:hAnsi="Arial"/>
        </w:rPr>
        <w:t xml:space="preserve"> en een outdoor-lichtmanagementsysteem bieden wij de mogelijkheid om de energie-efficiëntie van binnen- en buitenverlichting door middel</w:t>
      </w:r>
      <w:r w:rsidR="001C55D1">
        <w:rPr>
          <w:rFonts w:ascii="Arial" w:hAnsi="Arial"/>
        </w:rPr>
        <w:t xml:space="preserve"> van een </w:t>
      </w:r>
      <w:r w:rsidR="001C55D1" w:rsidRPr="0068488A">
        <w:rPr>
          <w:rFonts w:ascii="Arial" w:hAnsi="Arial"/>
        </w:rPr>
        <w:t xml:space="preserve">intelligente besturing nóg </w:t>
      </w:r>
      <w:r>
        <w:rPr>
          <w:rFonts w:ascii="Arial" w:hAnsi="Arial"/>
        </w:rPr>
        <w:t>verder</w:t>
      </w:r>
      <w:r w:rsidR="001C55D1" w:rsidRPr="0068488A">
        <w:rPr>
          <w:rFonts w:ascii="Arial" w:hAnsi="Arial"/>
        </w:rPr>
        <w:t xml:space="preserve"> te optimaliseren. Daarmee zijn besparingen van wel 93 procent mogelijk ten opzichte van conventionele verlichtingssystemen. Met onze oplossingen kan de klant effectief geld besparen en het milieu ontzien."</w:t>
      </w:r>
    </w:p>
    <w:p w:rsidR="00213565" w:rsidRPr="0068488A" w:rsidRDefault="00213565" w:rsidP="0010150A">
      <w:pPr>
        <w:pStyle w:val="Default"/>
        <w:spacing w:line="360" w:lineRule="auto"/>
        <w:ind w:right="135"/>
        <w:rPr>
          <w:rFonts w:ascii="Arial" w:hAnsi="Arial" w:cs="Arial"/>
          <w:b/>
          <w:color w:val="auto"/>
        </w:rPr>
      </w:pPr>
    </w:p>
    <w:p w:rsidR="00213565" w:rsidRPr="0068488A" w:rsidRDefault="0068488A" w:rsidP="0010150A">
      <w:pPr>
        <w:spacing w:line="360" w:lineRule="auto"/>
        <w:rPr>
          <w:rFonts w:ascii="Arial" w:hAnsi="Arial" w:cs="Arial"/>
          <w:b/>
        </w:rPr>
      </w:pPr>
      <w:r>
        <w:rPr>
          <w:rFonts w:ascii="Arial" w:hAnsi="Arial"/>
          <w:b/>
        </w:rPr>
        <w:t>Karsten Müller, Directeu</w:t>
      </w:r>
      <w:r w:rsidR="00F21AB4" w:rsidRPr="0068488A">
        <w:rPr>
          <w:rFonts w:ascii="Arial" w:hAnsi="Arial"/>
          <w:b/>
        </w:rPr>
        <w:t xml:space="preserve">r TRILUX </w:t>
      </w:r>
      <w:proofErr w:type="spellStart"/>
      <w:r w:rsidR="00F21AB4" w:rsidRPr="0068488A">
        <w:rPr>
          <w:rFonts w:ascii="Arial" w:hAnsi="Arial"/>
          <w:b/>
        </w:rPr>
        <w:t>Architectural</w:t>
      </w:r>
      <w:proofErr w:type="spellEnd"/>
      <w:r w:rsidR="00F21AB4" w:rsidRPr="0068488A">
        <w:rPr>
          <w:rFonts w:ascii="Arial" w:hAnsi="Arial"/>
          <w:b/>
        </w:rPr>
        <w:t xml:space="preserve"> over 'Human Centric </w:t>
      </w:r>
      <w:proofErr w:type="spellStart"/>
      <w:r w:rsidR="00F21AB4" w:rsidRPr="0068488A">
        <w:rPr>
          <w:rFonts w:ascii="Arial" w:hAnsi="Arial"/>
          <w:b/>
        </w:rPr>
        <w:t>Lighting</w:t>
      </w:r>
      <w:proofErr w:type="spellEnd"/>
      <w:r w:rsidR="00F21AB4" w:rsidRPr="0068488A">
        <w:rPr>
          <w:rFonts w:ascii="Arial" w:hAnsi="Arial"/>
          <w:b/>
        </w:rPr>
        <w:t>'</w:t>
      </w:r>
    </w:p>
    <w:p w:rsidR="00213565" w:rsidRPr="0068488A" w:rsidRDefault="00213565" w:rsidP="0010150A">
      <w:pPr>
        <w:pStyle w:val="Default"/>
        <w:spacing w:line="360" w:lineRule="auto"/>
        <w:ind w:right="135"/>
        <w:rPr>
          <w:rFonts w:ascii="Arial" w:hAnsi="Arial" w:cs="Arial"/>
        </w:rPr>
      </w:pPr>
    </w:p>
    <w:p w:rsidR="00DB4B34" w:rsidRDefault="00DB4B34" w:rsidP="0010150A">
      <w:pPr>
        <w:spacing w:line="360" w:lineRule="auto"/>
        <w:jc w:val="both"/>
        <w:rPr>
          <w:rFonts w:ascii="Arial" w:hAnsi="Arial"/>
        </w:rPr>
      </w:pPr>
      <w:r>
        <w:rPr>
          <w:rFonts w:ascii="Arial" w:hAnsi="Arial"/>
        </w:rPr>
        <w:t xml:space="preserve">"Human Centric </w:t>
      </w:r>
      <w:proofErr w:type="spellStart"/>
      <w:r>
        <w:rPr>
          <w:rFonts w:ascii="Arial" w:hAnsi="Arial"/>
        </w:rPr>
        <w:t>Lighting</w:t>
      </w:r>
      <w:proofErr w:type="spellEnd"/>
      <w:r>
        <w:rPr>
          <w:rFonts w:ascii="Arial" w:hAnsi="Arial"/>
        </w:rPr>
        <w:t xml:space="preserve"> is éé</w:t>
      </w:r>
      <w:r w:rsidR="00213565" w:rsidRPr="0068488A">
        <w:rPr>
          <w:rFonts w:ascii="Arial" w:hAnsi="Arial"/>
        </w:rPr>
        <w:t xml:space="preserve">n van de grootste kansen die de overstap naar intelligente ledverlichting te bieden heeft: de juiste lichtwerking kan onze </w:t>
      </w:r>
      <w:r>
        <w:rPr>
          <w:rFonts w:ascii="Arial" w:hAnsi="Arial"/>
        </w:rPr>
        <w:t xml:space="preserve">prestaties </w:t>
      </w:r>
      <w:r w:rsidR="00213565" w:rsidRPr="0068488A">
        <w:rPr>
          <w:rFonts w:ascii="Arial" w:hAnsi="Arial"/>
        </w:rPr>
        <w:t>verhogen, chronische aandoeningen voorkomen en ons welbevinden bevorderen. Voor ondernemingen kan dat een belangrijk voordee</w:t>
      </w:r>
      <w:r>
        <w:rPr>
          <w:rFonts w:ascii="Arial" w:hAnsi="Arial"/>
        </w:rPr>
        <w:t xml:space="preserve">l zijn in de 'war </w:t>
      </w:r>
      <w:proofErr w:type="spellStart"/>
      <w:r>
        <w:rPr>
          <w:rFonts w:ascii="Arial" w:hAnsi="Arial"/>
        </w:rPr>
        <w:t>for</w:t>
      </w:r>
      <w:proofErr w:type="spellEnd"/>
      <w:r>
        <w:rPr>
          <w:rFonts w:ascii="Arial" w:hAnsi="Arial"/>
        </w:rPr>
        <w:t xml:space="preserve"> </w:t>
      </w:r>
      <w:proofErr w:type="spellStart"/>
      <w:r>
        <w:rPr>
          <w:rFonts w:ascii="Arial" w:hAnsi="Arial"/>
        </w:rPr>
        <w:t>talents</w:t>
      </w:r>
      <w:proofErr w:type="spellEnd"/>
      <w:r>
        <w:rPr>
          <w:rFonts w:ascii="Arial" w:hAnsi="Arial"/>
        </w:rPr>
        <w:t xml:space="preserve">'. </w:t>
      </w:r>
      <w:r w:rsidR="00213565" w:rsidRPr="0068488A">
        <w:rPr>
          <w:rFonts w:ascii="Arial" w:hAnsi="Arial"/>
        </w:rPr>
        <w:t xml:space="preserve">Bij TRILUX hebben wij aandacht voor het complete spectrum van Human Centric </w:t>
      </w:r>
      <w:proofErr w:type="spellStart"/>
      <w:r w:rsidR="00213565" w:rsidRPr="0068488A">
        <w:rPr>
          <w:rFonts w:ascii="Arial" w:hAnsi="Arial"/>
        </w:rPr>
        <w:t>Lighting</w:t>
      </w:r>
      <w:proofErr w:type="spellEnd"/>
      <w:r w:rsidR="00213565" w:rsidRPr="0068488A">
        <w:rPr>
          <w:rFonts w:ascii="Arial" w:hAnsi="Arial"/>
        </w:rPr>
        <w:t>: circadiaans licht stabiliseert het bioritme van de mens, licht met een groot blauwlichtaandeel activeert het lichaam, terwijl een groot roodlichtaandeel een fysiologisch ontspannend effect heeft</w:t>
      </w:r>
      <w:r>
        <w:rPr>
          <w:rFonts w:ascii="Arial" w:hAnsi="Arial"/>
        </w:rPr>
        <w:t>”, aldus Karsten Müller.</w:t>
      </w:r>
    </w:p>
    <w:p w:rsidR="00DB4B34" w:rsidRDefault="00DB4B34" w:rsidP="0010150A">
      <w:pPr>
        <w:spacing w:line="360" w:lineRule="auto"/>
        <w:jc w:val="both"/>
        <w:rPr>
          <w:rFonts w:ascii="Arial" w:hAnsi="Arial"/>
        </w:rPr>
      </w:pPr>
    </w:p>
    <w:p w:rsidR="003E3DDC" w:rsidRDefault="00DB4B34" w:rsidP="0010150A">
      <w:pPr>
        <w:spacing w:line="360" w:lineRule="auto"/>
        <w:jc w:val="both"/>
        <w:rPr>
          <w:rFonts w:ascii="Arial" w:hAnsi="Arial" w:cs="Arial"/>
        </w:rPr>
      </w:pPr>
      <w:r>
        <w:rPr>
          <w:rFonts w:ascii="Arial" w:hAnsi="Arial"/>
        </w:rPr>
        <w:t>“</w:t>
      </w:r>
      <w:r w:rsidR="00213565" w:rsidRPr="0068488A">
        <w:rPr>
          <w:rFonts w:ascii="Arial" w:hAnsi="Arial"/>
        </w:rPr>
        <w:t xml:space="preserve">Bovendien biedt HCL ook de mogelijkheid voor verlichting met emotionele werking. Daarbij wordt de sfeer in de ruimte door de keuze van de lichtkleur en -intensiteit </w:t>
      </w:r>
      <w:r w:rsidR="00213565" w:rsidRPr="0068488A">
        <w:rPr>
          <w:rFonts w:ascii="Arial" w:hAnsi="Arial"/>
        </w:rPr>
        <w:lastRenderedPageBreak/>
        <w:t xml:space="preserve">aangepast aan de op dat moment heersende stemming voor bijvoorbeeld positieve </w:t>
      </w:r>
      <w:r w:rsidR="00EE6EE8">
        <w:rPr>
          <w:rFonts w:ascii="Arial" w:hAnsi="Arial"/>
        </w:rPr>
        <w:t>shop</w:t>
      </w:r>
      <w:r w:rsidR="00213565" w:rsidRPr="0068488A">
        <w:rPr>
          <w:rFonts w:ascii="Arial" w:hAnsi="Arial"/>
        </w:rPr>
        <w:t>belev</w:t>
      </w:r>
      <w:r w:rsidR="00EE6EE8">
        <w:rPr>
          <w:rFonts w:ascii="Arial" w:hAnsi="Arial"/>
        </w:rPr>
        <w:t>ing</w:t>
      </w:r>
      <w:r w:rsidR="00213565" w:rsidRPr="0068488A">
        <w:rPr>
          <w:rFonts w:ascii="Arial" w:hAnsi="Arial"/>
        </w:rPr>
        <w:t xml:space="preserve">. Met </w:t>
      </w:r>
      <w:proofErr w:type="spellStart"/>
      <w:r w:rsidR="00213565" w:rsidRPr="0068488A">
        <w:rPr>
          <w:rFonts w:ascii="Arial" w:hAnsi="Arial"/>
        </w:rPr>
        <w:t>LiveLink</w:t>
      </w:r>
      <w:proofErr w:type="spellEnd"/>
      <w:r w:rsidR="00213565" w:rsidRPr="0068488A">
        <w:rPr>
          <w:rFonts w:ascii="Arial" w:hAnsi="Arial"/>
        </w:rPr>
        <w:t xml:space="preserve"> bieden we nu al een eenvoudige toegang voor de toepassing van Human Centric </w:t>
      </w:r>
      <w:proofErr w:type="spellStart"/>
      <w:r w:rsidR="00213565" w:rsidRPr="0068488A">
        <w:rPr>
          <w:rFonts w:ascii="Arial" w:hAnsi="Arial"/>
        </w:rPr>
        <w:t>Lighting</w:t>
      </w:r>
      <w:proofErr w:type="spellEnd"/>
      <w:r w:rsidR="00213565" w:rsidRPr="0068488A">
        <w:rPr>
          <w:rFonts w:ascii="Arial" w:hAnsi="Arial"/>
        </w:rPr>
        <w:t xml:space="preserve"> in tal van </w:t>
      </w:r>
      <w:r w:rsidR="00A01310">
        <w:rPr>
          <w:rFonts w:ascii="Arial" w:hAnsi="Arial"/>
        </w:rPr>
        <w:t>applicaties</w:t>
      </w:r>
      <w:r w:rsidR="00213565" w:rsidRPr="0068488A">
        <w:rPr>
          <w:rFonts w:ascii="Arial" w:hAnsi="Arial"/>
        </w:rPr>
        <w:t>. Daarmee geven we iedereen de mogelijkheid om de kansen van HCL te benutten."</w:t>
      </w:r>
    </w:p>
    <w:p w:rsidR="008D6187" w:rsidRPr="001C22C4" w:rsidRDefault="008D6187" w:rsidP="001C22C4">
      <w:pPr>
        <w:jc w:val="both"/>
        <w:rPr>
          <w:rFonts w:ascii="Arial" w:hAnsi="Arial" w:cs="Arial"/>
        </w:rPr>
      </w:pPr>
      <w:r>
        <w:br w:type="page"/>
      </w:r>
      <w:bookmarkStart w:id="0" w:name="_GoBack"/>
      <w:bookmarkEnd w:id="0"/>
    </w:p>
    <w:p w:rsidR="00680BE0" w:rsidRDefault="00680BE0" w:rsidP="00680BE0">
      <w:pPr>
        <w:outlineLvl w:val="0"/>
        <w:rPr>
          <w:rFonts w:ascii="Arial" w:hAnsi="Arial" w:cs="Arial"/>
          <w:b/>
          <w:bCs/>
          <w:sz w:val="20"/>
          <w:lang w:eastAsia="de-DE"/>
        </w:rPr>
      </w:pPr>
    </w:p>
    <w:p w:rsidR="00680BE0" w:rsidRPr="00595B50" w:rsidRDefault="00680BE0" w:rsidP="00680BE0">
      <w:pPr>
        <w:outlineLvl w:val="0"/>
        <w:rPr>
          <w:rFonts w:ascii="Arial" w:hAnsi="Arial" w:cs="Arial"/>
          <w:b/>
          <w:bCs/>
          <w:sz w:val="20"/>
          <w:lang w:eastAsia="de-DE"/>
        </w:rPr>
      </w:pPr>
      <w:r w:rsidRPr="00595B50">
        <w:rPr>
          <w:rFonts w:ascii="Arial" w:hAnsi="Arial" w:cs="Arial"/>
          <w:b/>
          <w:bCs/>
          <w:sz w:val="20"/>
          <w:lang w:eastAsia="de-DE"/>
        </w:rPr>
        <w:t>Over TRILUX</w:t>
      </w:r>
    </w:p>
    <w:p w:rsidR="00680BE0" w:rsidRPr="00595B50" w:rsidRDefault="00680BE0" w:rsidP="00680BE0">
      <w:pPr>
        <w:rPr>
          <w:rFonts w:ascii="Arial" w:hAnsi="Arial" w:cs="Arial"/>
          <w:sz w:val="20"/>
          <w:lang w:eastAsia="de-DE"/>
        </w:rPr>
      </w:pPr>
    </w:p>
    <w:p w:rsidR="00680BE0" w:rsidRPr="004C7577" w:rsidRDefault="00680BE0" w:rsidP="00680BE0">
      <w:pPr>
        <w:ind w:right="135"/>
        <w:jc w:val="both"/>
        <w:rPr>
          <w:rFonts w:ascii="Arial" w:eastAsia="MS Mincho" w:hAnsi="Arial"/>
          <w:sz w:val="20"/>
        </w:rPr>
      </w:pPr>
      <w:r w:rsidRPr="004C7577">
        <w:rPr>
          <w:rFonts w:ascii="Arial" w:eastAsia="MS Mincho" w:hAnsi="Arial"/>
          <w:sz w:val="20"/>
        </w:rPr>
        <w:t xml:space="preserve">TRILUX – SIMPLIFY YOUR LIGHT staat voor de eenvoudigste en veiligste weg naar een energie-efficiënte en toekomstgerichte verlichtingsoplossing op maat. Op de dynamische en steeds complexer wordende verlichtingsmarkt biedt TRILUX de klant het beste advies, een optimale oriëntatie en het perfecte licht. Om deze claim waar te maken, kan TRILUX terugvallen op een brede waaier technologieën en de sterke partners van de TRILUX-groep en individuele componenten combineren tot totaaloplossingen op maat, die steeds perfect zijn afgestemd op de behoeften van de klant en het specifieke toepassingsgebied. Zo kunnen ook omvangrijke en complexe projecten snel en eenvoudig door dezelfde hand gerealiseerd worden. Conform het motto "SIMPLIFY YOUR LIGHT" staan naast de kwaliteit en kosteneffectiviteit van onze oplossingen steeds de plannings-, installatie- en gebruiksvriendelijkheid voor de klant centraal. </w:t>
      </w:r>
    </w:p>
    <w:p w:rsidR="00680BE0" w:rsidRPr="004C7577" w:rsidRDefault="00680BE0" w:rsidP="00680BE0">
      <w:pPr>
        <w:ind w:right="135"/>
        <w:jc w:val="both"/>
        <w:rPr>
          <w:rFonts w:ascii="Arial" w:eastAsia="MS Mincho" w:hAnsi="Arial"/>
          <w:sz w:val="20"/>
        </w:rPr>
      </w:pPr>
    </w:p>
    <w:p w:rsidR="00680BE0" w:rsidRPr="00DE45DA" w:rsidRDefault="00680BE0" w:rsidP="00680BE0">
      <w:pPr>
        <w:ind w:right="724"/>
        <w:rPr>
          <w:rFonts w:ascii="Arial" w:hAnsi="Arial" w:cs="Arial"/>
          <w:sz w:val="20"/>
          <w:lang w:eastAsia="de-DE"/>
        </w:rPr>
      </w:pPr>
      <w:r w:rsidRPr="009604CF">
        <w:rPr>
          <w:rFonts w:ascii="Arial" w:eastAsia="MS Mincho" w:hAnsi="Arial"/>
          <w:sz w:val="20"/>
        </w:rPr>
        <w:t xml:space="preserve">De TRILUX-groep omvat nu zeven productievestigingen in Europa en Azië en verzorgt internationale klanten door middel van 25 dochtermaatschappijen en tal van verkooppartners. De ondernemingen TRILUX en Oktalite hebben licht als activiteitengebied. BAG en </w:t>
      </w:r>
      <w:proofErr w:type="spellStart"/>
      <w:r w:rsidRPr="009604CF">
        <w:rPr>
          <w:rFonts w:ascii="Arial" w:eastAsia="MS Mincho" w:hAnsi="Arial"/>
          <w:sz w:val="20"/>
        </w:rPr>
        <w:t>Zalux</w:t>
      </w:r>
      <w:proofErr w:type="spellEnd"/>
      <w:r w:rsidRPr="009604CF">
        <w:rPr>
          <w:rFonts w:ascii="Arial" w:eastAsia="MS Mincho" w:hAnsi="Arial"/>
          <w:sz w:val="20"/>
        </w:rPr>
        <w:t xml:space="preserve"> zijn gespecialiseerd in OEM-systemen. Verdere deelnemingsmaatschappijen zijn het IZT (innovatie- en technologiecentrum), ICT en het online-platform Watt24. Met vestigingen in Duitsland, Oostenrijk, Nederland, België en Groo</w:t>
      </w:r>
      <w:r>
        <w:rPr>
          <w:rFonts w:ascii="Arial" w:eastAsia="MS Mincho" w:hAnsi="Arial"/>
          <w:sz w:val="20"/>
        </w:rPr>
        <w:t xml:space="preserve">t-Brittannië fungeert de TRILUX </w:t>
      </w:r>
      <w:proofErr w:type="spellStart"/>
      <w:r w:rsidRPr="009604CF">
        <w:rPr>
          <w:rFonts w:ascii="Arial" w:eastAsia="MS Mincho" w:hAnsi="Arial"/>
          <w:sz w:val="20"/>
        </w:rPr>
        <w:t>Akademie</w:t>
      </w:r>
      <w:proofErr w:type="spellEnd"/>
      <w:r w:rsidRPr="009604CF">
        <w:rPr>
          <w:rFonts w:ascii="Arial" w:eastAsia="MS Mincho" w:hAnsi="Arial"/>
          <w:sz w:val="20"/>
        </w:rPr>
        <w:t xml:space="preserve"> als doorgeefluik voor de vereiste knowhow op het gebied van thema's, trends en nieuws in de lichtbranche. In totaal stelt de onderneming meer dan 5.000 mensen te werk. De maatschappelijke zetel van de onderneming is gevestigd in het Duitse </w:t>
      </w:r>
      <w:proofErr w:type="spellStart"/>
      <w:r w:rsidRPr="009604CF">
        <w:rPr>
          <w:rFonts w:ascii="Arial" w:eastAsia="MS Mincho" w:hAnsi="Arial"/>
          <w:sz w:val="20"/>
        </w:rPr>
        <w:t>Arnsberg</w:t>
      </w:r>
      <w:proofErr w:type="spellEnd"/>
      <w:r w:rsidRPr="009604CF">
        <w:rPr>
          <w:rFonts w:ascii="Arial" w:eastAsia="MS Mincho" w:hAnsi="Arial"/>
          <w:sz w:val="20"/>
        </w:rPr>
        <w:t>.</w:t>
      </w:r>
    </w:p>
    <w:p w:rsidR="00680BE0" w:rsidRPr="00595B50" w:rsidRDefault="00680BE0" w:rsidP="00680BE0">
      <w:pPr>
        <w:rPr>
          <w:rFonts w:ascii="Arial" w:hAnsi="Arial" w:cs="Arial"/>
          <w:sz w:val="20"/>
          <w:lang w:eastAsia="de-DE"/>
        </w:rPr>
      </w:pPr>
    </w:p>
    <w:p w:rsidR="00680BE0" w:rsidRPr="008979BD" w:rsidRDefault="00680BE0" w:rsidP="00680BE0">
      <w:pPr>
        <w:rPr>
          <w:rFonts w:ascii="Arial" w:hAnsi="Arial" w:cs="Arial"/>
          <w:bCs/>
          <w:sz w:val="20"/>
          <w:lang w:eastAsia="de-DE" w:bidi="en-GB"/>
        </w:rPr>
      </w:pPr>
      <w:r w:rsidRPr="00595B50">
        <w:rPr>
          <w:rFonts w:ascii="Arial" w:hAnsi="Arial" w:cs="Arial"/>
          <w:sz w:val="20"/>
          <w:lang w:eastAsia="de-DE"/>
        </w:rPr>
        <w:t>Meer informatie vindt u op</w:t>
      </w:r>
      <w:r>
        <w:rPr>
          <w:rFonts w:ascii="Arial" w:hAnsi="Arial" w:cs="Arial"/>
          <w:sz w:val="20"/>
          <w:lang w:eastAsia="de-DE"/>
        </w:rPr>
        <w:t xml:space="preserve"> </w:t>
      </w:r>
      <w:hyperlink r:id="rId8" w:history="1">
        <w:r w:rsidRPr="00EF4864">
          <w:rPr>
            <w:rStyle w:val="Hyperlink"/>
            <w:rFonts w:ascii="Arial" w:hAnsi="Arial" w:cs="Arial"/>
            <w:bCs/>
            <w:sz w:val="20"/>
            <w:lang w:eastAsia="de-DE" w:bidi="en-GB"/>
          </w:rPr>
          <w:t>www.trilux.com</w:t>
        </w:r>
      </w:hyperlink>
      <w:r>
        <w:rPr>
          <w:rFonts w:ascii="Arial" w:hAnsi="Arial" w:cs="Arial"/>
          <w:bCs/>
          <w:sz w:val="20"/>
          <w:lang w:eastAsia="de-DE" w:bidi="en-GB"/>
        </w:rPr>
        <w:t>.</w:t>
      </w:r>
    </w:p>
    <w:p w:rsidR="00680BE0" w:rsidRDefault="00680BE0" w:rsidP="00680BE0">
      <w:pPr>
        <w:rPr>
          <w:rFonts w:cs="Arial"/>
          <w:b/>
          <w:bCs/>
          <w:sz w:val="20"/>
          <w:lang w:eastAsia="de-DE"/>
        </w:rPr>
      </w:pPr>
    </w:p>
    <w:p w:rsidR="00680BE0" w:rsidRPr="00595B50" w:rsidRDefault="00680BE0" w:rsidP="00680BE0">
      <w:pPr>
        <w:outlineLvl w:val="0"/>
        <w:rPr>
          <w:rFonts w:ascii="Arial" w:hAnsi="Arial" w:cs="Arial"/>
          <w:b/>
          <w:bCs/>
          <w:sz w:val="20"/>
          <w:lang w:eastAsia="de-DE"/>
        </w:rPr>
      </w:pPr>
      <w:r w:rsidRPr="00595B50">
        <w:rPr>
          <w:rFonts w:ascii="Arial" w:hAnsi="Arial" w:cs="Arial"/>
          <w:b/>
          <w:bCs/>
          <w:sz w:val="20"/>
          <w:lang w:eastAsia="de-DE"/>
        </w:rPr>
        <w:t>Contactpersonen voor de pers:</w:t>
      </w:r>
    </w:p>
    <w:tbl>
      <w:tblPr>
        <w:tblW w:w="8878" w:type="dxa"/>
        <w:tblLook w:val="01E0" w:firstRow="1" w:lastRow="1" w:firstColumn="1" w:lastColumn="1" w:noHBand="0" w:noVBand="0"/>
      </w:tblPr>
      <w:tblGrid>
        <w:gridCol w:w="4512"/>
        <w:gridCol w:w="4366"/>
      </w:tblGrid>
      <w:tr w:rsidR="00680BE0" w:rsidRPr="0010150A" w:rsidTr="002E7136">
        <w:trPr>
          <w:trHeight w:val="1998"/>
        </w:trPr>
        <w:tc>
          <w:tcPr>
            <w:tcW w:w="4512" w:type="dxa"/>
          </w:tcPr>
          <w:p w:rsidR="00680BE0" w:rsidRPr="00950656" w:rsidRDefault="00680BE0" w:rsidP="002E7136">
            <w:pPr>
              <w:rPr>
                <w:rFonts w:ascii="Arial" w:hAnsi="Arial" w:cs="Arial"/>
                <w:sz w:val="20"/>
                <w:lang w:val="fr-FR" w:eastAsia="de-DE"/>
              </w:rPr>
            </w:pPr>
            <w:r w:rsidRPr="00950656">
              <w:rPr>
                <w:rFonts w:ascii="Arial" w:hAnsi="Arial" w:cs="Arial"/>
                <w:sz w:val="20"/>
                <w:lang w:val="fr-FR" w:eastAsia="de-DE"/>
              </w:rPr>
              <w:t xml:space="preserve">TRILUX </w:t>
            </w:r>
          </w:p>
          <w:p w:rsidR="00680BE0" w:rsidRPr="00950656" w:rsidRDefault="00680BE0" w:rsidP="002E7136">
            <w:pPr>
              <w:rPr>
                <w:rFonts w:ascii="Arial" w:hAnsi="Arial" w:cs="Arial"/>
                <w:sz w:val="20"/>
                <w:lang w:val="fr-FR" w:eastAsia="de-DE"/>
              </w:rPr>
            </w:pPr>
            <w:proofErr w:type="spellStart"/>
            <w:r w:rsidRPr="00950656">
              <w:rPr>
                <w:rFonts w:ascii="Arial" w:hAnsi="Arial" w:cs="Arial"/>
                <w:sz w:val="20"/>
                <w:lang w:val="fr-FR" w:eastAsia="de-DE"/>
              </w:rPr>
              <w:t>Communicatie</w:t>
            </w:r>
            <w:proofErr w:type="spellEnd"/>
            <w:r w:rsidRPr="00950656">
              <w:rPr>
                <w:rFonts w:ascii="Arial" w:hAnsi="Arial" w:cs="Arial"/>
                <w:sz w:val="20"/>
                <w:lang w:val="fr-FR" w:eastAsia="de-DE"/>
              </w:rPr>
              <w:t>/PR/media</w:t>
            </w:r>
          </w:p>
          <w:p w:rsidR="00680BE0" w:rsidRPr="00950656" w:rsidRDefault="00680BE0" w:rsidP="002E7136">
            <w:pPr>
              <w:rPr>
                <w:rFonts w:ascii="Arial" w:hAnsi="Arial" w:cs="Arial"/>
                <w:sz w:val="20"/>
                <w:lang w:val="fr-FR" w:eastAsia="de-DE"/>
              </w:rPr>
            </w:pPr>
            <w:r w:rsidRPr="00950656">
              <w:rPr>
                <w:rFonts w:ascii="Arial" w:hAnsi="Arial" w:cs="Arial"/>
                <w:sz w:val="20"/>
                <w:lang w:val="fr-FR" w:eastAsia="de-DE"/>
              </w:rPr>
              <w:t>Vivian Hollmann</w:t>
            </w:r>
          </w:p>
          <w:p w:rsidR="00680BE0" w:rsidRPr="00950656" w:rsidRDefault="00680BE0" w:rsidP="002E7136">
            <w:pPr>
              <w:rPr>
                <w:rFonts w:ascii="Arial" w:hAnsi="Arial" w:cs="Arial"/>
                <w:sz w:val="20"/>
                <w:lang w:val="de-DE" w:eastAsia="de-DE"/>
              </w:rPr>
            </w:pPr>
            <w:r w:rsidRPr="00950656">
              <w:rPr>
                <w:rFonts w:ascii="Arial" w:hAnsi="Arial" w:cs="Arial"/>
                <w:sz w:val="20"/>
                <w:lang w:val="de-DE" w:eastAsia="de-DE"/>
              </w:rPr>
              <w:t>Postfach 19 60</w:t>
            </w:r>
          </w:p>
          <w:p w:rsidR="00680BE0" w:rsidRPr="00950656" w:rsidRDefault="00680BE0" w:rsidP="002E7136">
            <w:pPr>
              <w:rPr>
                <w:rFonts w:ascii="Arial" w:hAnsi="Arial" w:cs="Arial"/>
                <w:sz w:val="20"/>
                <w:lang w:val="de-DE" w:eastAsia="de-DE"/>
              </w:rPr>
            </w:pPr>
            <w:r w:rsidRPr="00950656">
              <w:rPr>
                <w:rFonts w:ascii="Arial" w:hAnsi="Arial" w:cs="Arial"/>
                <w:sz w:val="20"/>
                <w:lang w:val="de-DE" w:eastAsia="de-DE"/>
              </w:rPr>
              <w:t>D-59753 Arnsberg</w:t>
            </w:r>
          </w:p>
          <w:p w:rsidR="00680BE0" w:rsidRPr="00950656" w:rsidRDefault="00680BE0" w:rsidP="002E7136">
            <w:pPr>
              <w:rPr>
                <w:rFonts w:ascii="Arial" w:hAnsi="Arial" w:cs="Arial"/>
                <w:sz w:val="20"/>
                <w:lang w:val="de-DE" w:eastAsia="de-DE"/>
              </w:rPr>
            </w:pPr>
            <w:r w:rsidRPr="00950656">
              <w:rPr>
                <w:rFonts w:ascii="Arial" w:hAnsi="Arial" w:cs="Arial"/>
                <w:sz w:val="20"/>
                <w:lang w:val="de-DE" w:eastAsia="de-DE"/>
              </w:rPr>
              <w:t>Tel.: +49 (0) 29 32 30 16 33</w:t>
            </w:r>
          </w:p>
          <w:p w:rsidR="00680BE0" w:rsidRPr="00950656" w:rsidRDefault="00680BE0" w:rsidP="002E7136">
            <w:pPr>
              <w:rPr>
                <w:rFonts w:ascii="Arial" w:hAnsi="Arial" w:cs="Arial"/>
                <w:sz w:val="20"/>
                <w:lang w:val="de-DE" w:eastAsia="de-DE"/>
              </w:rPr>
            </w:pPr>
            <w:r w:rsidRPr="00950656">
              <w:rPr>
                <w:rFonts w:ascii="Arial" w:hAnsi="Arial" w:cs="Arial"/>
                <w:sz w:val="20"/>
                <w:lang w:val="de-DE" w:eastAsia="de-DE"/>
              </w:rPr>
              <w:t>Fax: +49 (0) 29 32 30 15 10</w:t>
            </w:r>
          </w:p>
          <w:p w:rsidR="00680BE0" w:rsidRPr="00950656" w:rsidRDefault="00680BE0" w:rsidP="002E7136">
            <w:pPr>
              <w:rPr>
                <w:rFonts w:ascii="Arial" w:hAnsi="Arial" w:cs="Arial"/>
                <w:bCs/>
                <w:sz w:val="20"/>
                <w:lang w:val="it-IT" w:eastAsia="de-DE"/>
              </w:rPr>
            </w:pPr>
            <w:r w:rsidRPr="00950656">
              <w:rPr>
                <w:rFonts w:ascii="Arial" w:hAnsi="Arial" w:cs="Arial"/>
                <w:sz w:val="20"/>
                <w:lang w:val="it-IT" w:eastAsia="de-DE"/>
              </w:rPr>
              <w:t xml:space="preserve">E-mail: </w:t>
            </w:r>
            <w:hyperlink r:id="rId9" w:history="1">
              <w:r w:rsidRPr="00950656">
                <w:rPr>
                  <w:rStyle w:val="Hyperlink"/>
                  <w:rFonts w:ascii="Arial" w:hAnsi="Arial" w:cs="Arial"/>
                  <w:bCs/>
                  <w:sz w:val="20"/>
                  <w:lang w:val="it-IT"/>
                </w:rPr>
                <w:t>vivian.hollmann@trilux.</w:t>
              </w:r>
            </w:hyperlink>
            <w:r w:rsidRPr="00950656">
              <w:rPr>
                <w:rStyle w:val="Hyperlink"/>
                <w:rFonts w:ascii="Arial" w:hAnsi="Arial" w:cs="Arial"/>
                <w:bCs/>
                <w:sz w:val="20"/>
                <w:lang w:val="it-IT"/>
              </w:rPr>
              <w:t>com</w:t>
            </w:r>
          </w:p>
        </w:tc>
        <w:tc>
          <w:tcPr>
            <w:tcW w:w="4366" w:type="dxa"/>
          </w:tcPr>
          <w:p w:rsidR="00680BE0" w:rsidRPr="00950656" w:rsidRDefault="00680BE0" w:rsidP="002E7136">
            <w:pPr>
              <w:rPr>
                <w:rFonts w:ascii="Arial" w:hAnsi="Arial" w:cs="Arial"/>
                <w:bCs/>
                <w:sz w:val="20"/>
                <w:lang w:val="de-DE" w:eastAsia="de-DE"/>
              </w:rPr>
            </w:pPr>
            <w:r w:rsidRPr="00950656">
              <w:rPr>
                <w:rFonts w:ascii="Arial" w:hAnsi="Arial" w:cs="Arial"/>
                <w:bCs/>
                <w:sz w:val="20"/>
                <w:lang w:val="de-DE" w:eastAsia="de-DE"/>
              </w:rPr>
              <w:t>FAKTOR 3 AG</w:t>
            </w:r>
          </w:p>
          <w:p w:rsidR="00680BE0" w:rsidRPr="00950656" w:rsidRDefault="00680BE0" w:rsidP="002E7136">
            <w:pPr>
              <w:jc w:val="both"/>
              <w:rPr>
                <w:rFonts w:ascii="Arial" w:hAnsi="Arial" w:cs="Arial"/>
                <w:sz w:val="20"/>
                <w:lang w:val="de-DE" w:eastAsia="de-DE"/>
              </w:rPr>
            </w:pPr>
            <w:proofErr w:type="spellStart"/>
            <w:r w:rsidRPr="00950656">
              <w:rPr>
                <w:rFonts w:ascii="Arial" w:hAnsi="Arial" w:cs="Arial"/>
                <w:sz w:val="20"/>
                <w:lang w:val="de-DE" w:eastAsia="de-DE"/>
              </w:rPr>
              <w:t>Persbureau</w:t>
            </w:r>
            <w:proofErr w:type="spellEnd"/>
            <w:r w:rsidRPr="00950656">
              <w:rPr>
                <w:rFonts w:ascii="Arial" w:hAnsi="Arial" w:cs="Arial"/>
                <w:sz w:val="20"/>
                <w:lang w:val="de-DE" w:eastAsia="de-DE"/>
              </w:rPr>
              <w:t xml:space="preserve"> van TRILUX</w:t>
            </w:r>
          </w:p>
          <w:p w:rsidR="00680BE0" w:rsidRPr="00950656" w:rsidRDefault="00680BE0" w:rsidP="002E7136">
            <w:pPr>
              <w:ind w:right="724"/>
              <w:rPr>
                <w:rFonts w:ascii="Arial" w:hAnsi="Arial" w:cs="Arial"/>
                <w:bCs/>
                <w:sz w:val="20"/>
                <w:lang w:val="de-DE" w:eastAsia="de-DE"/>
              </w:rPr>
            </w:pPr>
            <w:r w:rsidRPr="00950656">
              <w:rPr>
                <w:rFonts w:ascii="Arial" w:hAnsi="Arial" w:cs="Arial"/>
                <w:bCs/>
                <w:sz w:val="20"/>
                <w:lang w:val="de-DE" w:eastAsia="de-DE"/>
              </w:rPr>
              <w:t>Patrick Bouillon / Juliane Schönherr</w:t>
            </w:r>
          </w:p>
          <w:p w:rsidR="00680BE0" w:rsidRPr="00950656" w:rsidRDefault="00680BE0" w:rsidP="002E7136">
            <w:pPr>
              <w:ind w:right="724"/>
              <w:rPr>
                <w:rFonts w:ascii="Arial" w:hAnsi="Arial" w:cs="Arial"/>
                <w:bCs/>
                <w:sz w:val="20"/>
                <w:lang w:val="de-DE" w:eastAsia="de-DE"/>
              </w:rPr>
            </w:pPr>
            <w:r w:rsidRPr="00950656">
              <w:rPr>
                <w:rFonts w:ascii="Arial" w:hAnsi="Arial" w:cs="Arial"/>
                <w:bCs/>
                <w:sz w:val="20"/>
                <w:lang w:val="de-DE" w:eastAsia="de-DE"/>
              </w:rPr>
              <w:t>Kattunbleiche 35</w:t>
            </w:r>
          </w:p>
          <w:p w:rsidR="00680BE0" w:rsidRPr="00950656" w:rsidRDefault="00680BE0" w:rsidP="002E7136">
            <w:pPr>
              <w:ind w:right="724"/>
              <w:rPr>
                <w:rFonts w:ascii="Arial" w:hAnsi="Arial" w:cs="Arial"/>
                <w:bCs/>
                <w:sz w:val="20"/>
                <w:lang w:val="de-DE" w:eastAsia="de-DE"/>
              </w:rPr>
            </w:pPr>
            <w:r w:rsidRPr="00950656">
              <w:rPr>
                <w:rFonts w:ascii="Arial" w:hAnsi="Arial" w:cs="Arial"/>
                <w:bCs/>
                <w:sz w:val="20"/>
                <w:lang w:val="de-DE" w:eastAsia="de-DE"/>
              </w:rPr>
              <w:t>22041 Hamburg</w:t>
            </w:r>
          </w:p>
          <w:p w:rsidR="00680BE0" w:rsidRPr="00950656" w:rsidRDefault="00680BE0" w:rsidP="002E7136">
            <w:pPr>
              <w:ind w:right="724"/>
              <w:rPr>
                <w:rFonts w:ascii="Arial" w:hAnsi="Arial" w:cs="Arial"/>
                <w:bCs/>
                <w:sz w:val="20"/>
                <w:lang w:val="de-DE" w:eastAsia="de-DE"/>
              </w:rPr>
            </w:pPr>
            <w:r w:rsidRPr="00950656">
              <w:rPr>
                <w:rFonts w:ascii="Arial" w:hAnsi="Arial" w:cs="Arial"/>
                <w:bCs/>
                <w:sz w:val="20"/>
                <w:lang w:val="de-DE" w:eastAsia="de-DE"/>
              </w:rPr>
              <w:t>Tel.: +49 (040) 67 94 46 -22 / -6104</w:t>
            </w:r>
          </w:p>
          <w:p w:rsidR="00680BE0" w:rsidRPr="00950656" w:rsidRDefault="00680BE0" w:rsidP="002E7136">
            <w:pPr>
              <w:ind w:right="724"/>
              <w:rPr>
                <w:rFonts w:ascii="Arial" w:hAnsi="Arial" w:cs="Arial"/>
                <w:bCs/>
                <w:sz w:val="20"/>
                <w:lang w:val="de-DE" w:eastAsia="de-DE"/>
              </w:rPr>
            </w:pPr>
            <w:r w:rsidRPr="00950656">
              <w:rPr>
                <w:rFonts w:ascii="Arial" w:hAnsi="Arial" w:cs="Arial"/>
                <w:bCs/>
                <w:sz w:val="20"/>
                <w:lang w:val="de-DE" w:eastAsia="de-DE"/>
              </w:rPr>
              <w:t>Fax: +49 (040) 67 94 46-11</w:t>
            </w:r>
          </w:p>
          <w:p w:rsidR="00680BE0" w:rsidRPr="00950656" w:rsidRDefault="00680BE0" w:rsidP="002E7136">
            <w:pPr>
              <w:rPr>
                <w:rFonts w:ascii="Arial" w:hAnsi="Arial" w:cs="Arial"/>
                <w:bCs/>
                <w:sz w:val="20"/>
                <w:lang w:val="de-DE" w:eastAsia="de-DE"/>
              </w:rPr>
            </w:pPr>
            <w:proofErr w:type="spellStart"/>
            <w:r w:rsidRPr="00950656">
              <w:rPr>
                <w:rFonts w:ascii="Arial" w:hAnsi="Arial" w:cs="Arial"/>
                <w:bCs/>
                <w:sz w:val="20"/>
                <w:lang w:val="de-DE" w:eastAsia="de-DE"/>
              </w:rPr>
              <w:t>E-mail</w:t>
            </w:r>
            <w:proofErr w:type="spellEnd"/>
            <w:r w:rsidRPr="00950656">
              <w:rPr>
                <w:rFonts w:ascii="Arial" w:hAnsi="Arial" w:cs="Arial"/>
                <w:bCs/>
                <w:sz w:val="20"/>
                <w:lang w:val="de-DE" w:eastAsia="de-DE"/>
              </w:rPr>
              <w:t xml:space="preserve">: </w:t>
            </w:r>
            <w:hyperlink r:id="rId10" w:history="1">
              <w:r w:rsidRPr="00950656">
                <w:rPr>
                  <w:rStyle w:val="Hyperlink"/>
                  <w:rFonts w:ascii="Arial" w:hAnsi="Arial" w:cs="Arial"/>
                  <w:bCs/>
                  <w:sz w:val="20"/>
                  <w:lang w:val="de-DE"/>
                </w:rPr>
                <w:t>trilux@faktor3.de</w:t>
              </w:r>
            </w:hyperlink>
          </w:p>
        </w:tc>
      </w:tr>
    </w:tbl>
    <w:p w:rsidR="006973DF" w:rsidRPr="00950656" w:rsidRDefault="006973DF">
      <w:pPr>
        <w:rPr>
          <w:rFonts w:ascii="Arial" w:hAnsi="Arial" w:cs="Arial"/>
          <w:b/>
          <w:bCs/>
          <w:sz w:val="20"/>
          <w:lang w:val="de-DE"/>
        </w:rPr>
      </w:pPr>
    </w:p>
    <w:p w:rsidR="003655B1" w:rsidRPr="00950656" w:rsidRDefault="003655B1" w:rsidP="00EB7ABE">
      <w:pPr>
        <w:rPr>
          <w:lang w:val="de-DE"/>
        </w:rPr>
      </w:pPr>
    </w:p>
    <w:sectPr w:rsidR="003655B1" w:rsidRPr="00950656" w:rsidSect="00132979">
      <w:headerReference w:type="even" r:id="rId11"/>
      <w:headerReference w:type="default" r:id="rId12"/>
      <w:headerReference w:type="first" r:id="rId13"/>
      <w:pgSz w:w="11906" w:h="16838"/>
      <w:pgMar w:top="1819"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F4B" w:rsidRDefault="00124F4B">
      <w:r>
        <w:separator/>
      </w:r>
    </w:p>
  </w:endnote>
  <w:endnote w:type="continuationSeparator" w:id="0">
    <w:p w:rsidR="00124F4B" w:rsidRDefault="0012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VAG Rounded Light">
    <w:altName w:val="Cambria"/>
    <w:panose1 w:val="00000000000000000000"/>
    <w:charset w:val="4D"/>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F4B" w:rsidRDefault="00124F4B">
      <w:r>
        <w:separator/>
      </w:r>
    </w:p>
  </w:footnote>
  <w:footnote w:type="continuationSeparator" w:id="0">
    <w:p w:rsidR="00124F4B" w:rsidRDefault="00124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8E5" w:rsidRDefault="00124F4B">
    <w:pPr>
      <w:pStyle w:val="Koptekst"/>
    </w:pPr>
    <w:r>
      <w:rPr>
        <w:noProof/>
      </w:rPr>
      <w:pict w14:anchorId="0DACD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6192;mso-wrap-edited:f;mso-position-horizontal:center;mso-position-horizontal-relative:margin;mso-position-vertical:center;mso-position-vertical-relative:margin" wrapcoords="1305 0 1278 750 14526 923 1305 923 1278 1230 14526 1538 1278 1538 1278 2481 10800 2769 1305 2769 1305 3616 1469 3692 1305 3692 1278 4654 1360 4904 1659 4981 1278 4981 1278 5866 10800 6154 1305 6174 1278 6328 1387 6462 1305 6501 1305 7712 10800 8001 1305 8001 1305 8289 1632 8347 10800 8616 1224 8693 1305 11213 1387 11367 1278 11386 1278 11713 10800 12002 1305 12002 1278 12136 10800 12309 1305 12309 1278 14483 10800 14771 1305 14771 1305 15041 1632 15118 1278 15118 1305 17868 10800 18157 1305 18157 1278 19407 10800 19695 1278 19695 1278 20946 10800 21234 1278 21234 1278 21561 1523 21561 1496 21542 10800 21234 1605 20926 1577 20061 1523 20003 10800 19695 1605 19388 1605 18772 10772 18445 10800 18157 1605 18080 1577 16714 1550 16618 10772 16599 1605 16310 1605 15695 10772 15675 1605 15387 10772 15060 10800 14771 1605 14464 1605 13848 10800 13540 1550 13521 1605 13233 10772 13213 1605 12925 1605 12617 10800 12309 10800 12002 1605 11694 1577 10521 1523 10463 10800 10155 1550 9828 1577 9655 1605 8924 10800 8616 10800 8001 1605 7693 1577 6501 1496 6462 10800 6154 1605 5962 1605 5231 10800 4923 1550 4596 1605 4423 1577 3385 10772 3058 10800 2769 1605 2461 20321 2192 20321 0 1305 0">
          <v:imagedata r:id="rId1" o:title="1014_EURO_Press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8E5" w:rsidRDefault="00124F4B">
    <w:pPr>
      <w:pStyle w:val="Koptekst"/>
    </w:pPr>
    <w:r>
      <w:rPr>
        <w:noProof/>
      </w:rPr>
      <w:pict w14:anchorId="3BFFB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0.7pt;margin-top:-92.25pt;width:595.3pt;height:841.9pt;z-index:-251657216;mso-wrap-edited:f;mso-position-horizontal-relative:margin;mso-position-vertical-relative:margin" wrapcoords="1305 0 1278 750 14526 923 1305 923 1278 1230 14526 1538 1278 1538 1278 2481 10800 2769 1305 2769 1305 3616 1469 3692 1305 3692 1278 4654 1360 4904 1659 4981 1278 4981 1278 5866 10800 6154 1305 6174 1278 6328 1387 6462 1305 6501 1305 7712 10800 8001 1305 8001 1305 8289 1632 8347 10800 8616 1224 8693 1305 11213 1387 11367 1278 11386 1278 11713 10800 12002 1305 12002 1278 12136 10800 12309 1305 12309 1278 14483 10800 14771 1305 14771 1305 15041 1632 15118 1278 15118 1305 17868 10800 18157 1305 18157 1278 19407 10800 19695 1278 19695 1278 20946 10800 21234 1278 21234 1278 21561 1523 21561 1496 21542 10800 21234 1605 20926 1577 20061 1523 20003 10800 19695 1605 19388 1605 18772 10772 18445 10800 18157 1605 18080 1577 16714 1550 16618 10772 16599 1605 16310 1605 15695 10772 15675 1605 15387 10772 15060 10800 14771 1605 14464 1605 13848 10800 13540 1550 13521 1605 13233 10772 13213 1605 12925 1605 12617 10800 12309 10800 12002 1605 11694 1577 10521 1523 10463 10800 10155 1550 9828 1577 9655 1605 8924 10800 8616 10800 8001 1605 7693 1577 6501 1496 6462 10800 6154 1605 5962 1605 5231 10800 4923 1550 4596 1605 4423 1577 3385 10772 3058 10800 2769 1605 2461 20321 2192 20321 0 1305 0">
          <v:imagedata r:id="rId1" o:title="1014_EURO_Press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8E5" w:rsidRDefault="00124F4B">
    <w:pPr>
      <w:pStyle w:val="Koptekst"/>
    </w:pPr>
    <w:r>
      <w:rPr>
        <w:noProof/>
      </w:rPr>
      <w:pict w14:anchorId="5CE7D7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5168;mso-wrap-edited:f;mso-position-horizontal:center;mso-position-horizontal-relative:margin;mso-position-vertical:center;mso-position-vertical-relative:margin" wrapcoords="1305 0 1278 750 14526 923 1305 923 1278 1230 14526 1538 1278 1538 1278 2481 10800 2769 1305 2769 1305 3616 1469 3692 1305 3692 1278 4654 1360 4904 1659 4981 1278 4981 1278 5866 10800 6154 1305 6174 1278 6328 1387 6462 1305 6501 1305 7712 10800 8001 1305 8001 1305 8289 1632 8347 10800 8616 1224 8693 1305 11213 1387 11367 1278 11386 1278 11713 10800 12002 1305 12002 1278 12136 10800 12309 1305 12309 1278 14483 10800 14771 1305 14771 1305 15041 1632 15118 1278 15118 1305 17868 10800 18157 1305 18157 1278 19407 10800 19695 1278 19695 1278 20946 10800 21234 1278 21234 1278 21561 1523 21561 1496 21542 10800 21234 1605 20926 1577 20061 1523 20003 10800 19695 1605 19388 1605 18772 10772 18445 10800 18157 1605 18080 1577 16714 1550 16618 10772 16599 1605 16310 1605 15695 10772 15675 1605 15387 10772 15060 10800 14771 1605 14464 1605 13848 10800 13540 1550 13521 1605 13233 10772 13213 1605 12925 1605 12617 10800 12309 10800 12002 1605 11694 1577 10521 1523 10463 10800 10155 1550 9828 1577 9655 1605 8924 10800 8616 10800 8001 1605 7693 1577 6501 1496 6462 10800 6154 1605 5962 1605 5231 10800 4923 1550 4596 1605 4423 1577 3385 10772 3058 10800 2769 1605 2461 20321 2192 20321 0 1305 0">
          <v:imagedata r:id="rId1" o:title="1014_EURO_Press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7DE"/>
    <w:rsid w:val="00002E0A"/>
    <w:rsid w:val="00010A77"/>
    <w:rsid w:val="0003087A"/>
    <w:rsid w:val="00031809"/>
    <w:rsid w:val="00035338"/>
    <w:rsid w:val="00047B37"/>
    <w:rsid w:val="00073F3E"/>
    <w:rsid w:val="00080CE3"/>
    <w:rsid w:val="000939CF"/>
    <w:rsid w:val="000A47B9"/>
    <w:rsid w:val="000B104D"/>
    <w:rsid w:val="000D57AF"/>
    <w:rsid w:val="000E0015"/>
    <w:rsid w:val="000F07C0"/>
    <w:rsid w:val="000F5E47"/>
    <w:rsid w:val="0010150A"/>
    <w:rsid w:val="001046CF"/>
    <w:rsid w:val="00110F36"/>
    <w:rsid w:val="0011164C"/>
    <w:rsid w:val="00124F4B"/>
    <w:rsid w:val="001261C4"/>
    <w:rsid w:val="00132979"/>
    <w:rsid w:val="001334B8"/>
    <w:rsid w:val="00144E0B"/>
    <w:rsid w:val="001509F5"/>
    <w:rsid w:val="00157256"/>
    <w:rsid w:val="001659C9"/>
    <w:rsid w:val="001661DB"/>
    <w:rsid w:val="001A0260"/>
    <w:rsid w:val="001A09E6"/>
    <w:rsid w:val="001B3534"/>
    <w:rsid w:val="001B3677"/>
    <w:rsid w:val="001B68C5"/>
    <w:rsid w:val="001C22C4"/>
    <w:rsid w:val="001C427D"/>
    <w:rsid w:val="001C55D1"/>
    <w:rsid w:val="001E0F77"/>
    <w:rsid w:val="001E471F"/>
    <w:rsid w:val="001F5EC1"/>
    <w:rsid w:val="001F7CF5"/>
    <w:rsid w:val="002103F6"/>
    <w:rsid w:val="00213565"/>
    <w:rsid w:val="002252C2"/>
    <w:rsid w:val="00226794"/>
    <w:rsid w:val="002314B2"/>
    <w:rsid w:val="00267B50"/>
    <w:rsid w:val="00267CA5"/>
    <w:rsid w:val="00281A5B"/>
    <w:rsid w:val="0028243C"/>
    <w:rsid w:val="002861A3"/>
    <w:rsid w:val="002A10CF"/>
    <w:rsid w:val="002A3B4A"/>
    <w:rsid w:val="002A6BCC"/>
    <w:rsid w:val="002B6907"/>
    <w:rsid w:val="002C1614"/>
    <w:rsid w:val="00304446"/>
    <w:rsid w:val="00307F89"/>
    <w:rsid w:val="0031061C"/>
    <w:rsid w:val="00316A43"/>
    <w:rsid w:val="00320336"/>
    <w:rsid w:val="00333234"/>
    <w:rsid w:val="00347258"/>
    <w:rsid w:val="00347439"/>
    <w:rsid w:val="0035055B"/>
    <w:rsid w:val="003655B1"/>
    <w:rsid w:val="00386747"/>
    <w:rsid w:val="003B0FE6"/>
    <w:rsid w:val="003B7AE1"/>
    <w:rsid w:val="003C5C59"/>
    <w:rsid w:val="003C6C1F"/>
    <w:rsid w:val="003E3DDC"/>
    <w:rsid w:val="003F3D60"/>
    <w:rsid w:val="00400F43"/>
    <w:rsid w:val="00412D94"/>
    <w:rsid w:val="0041483C"/>
    <w:rsid w:val="00420061"/>
    <w:rsid w:val="0045020F"/>
    <w:rsid w:val="00457B64"/>
    <w:rsid w:val="00484B00"/>
    <w:rsid w:val="004B2E81"/>
    <w:rsid w:val="004C4A12"/>
    <w:rsid w:val="004C67C6"/>
    <w:rsid w:val="004D3F29"/>
    <w:rsid w:val="004E0C01"/>
    <w:rsid w:val="004E1776"/>
    <w:rsid w:val="004E2A15"/>
    <w:rsid w:val="004E5A01"/>
    <w:rsid w:val="0050411A"/>
    <w:rsid w:val="00531EC7"/>
    <w:rsid w:val="00532F12"/>
    <w:rsid w:val="00544E22"/>
    <w:rsid w:val="005557E5"/>
    <w:rsid w:val="00557C6B"/>
    <w:rsid w:val="00561C42"/>
    <w:rsid w:val="00562258"/>
    <w:rsid w:val="00564D8B"/>
    <w:rsid w:val="0057302B"/>
    <w:rsid w:val="00583029"/>
    <w:rsid w:val="005C1077"/>
    <w:rsid w:val="005C13D9"/>
    <w:rsid w:val="005D39F6"/>
    <w:rsid w:val="005F02DC"/>
    <w:rsid w:val="00602457"/>
    <w:rsid w:val="00611292"/>
    <w:rsid w:val="00620AAB"/>
    <w:rsid w:val="006239A4"/>
    <w:rsid w:val="00631F9D"/>
    <w:rsid w:val="0064688D"/>
    <w:rsid w:val="00680BE0"/>
    <w:rsid w:val="0068488A"/>
    <w:rsid w:val="006973DF"/>
    <w:rsid w:val="006C5555"/>
    <w:rsid w:val="006F441A"/>
    <w:rsid w:val="006F535B"/>
    <w:rsid w:val="007021E1"/>
    <w:rsid w:val="00705D22"/>
    <w:rsid w:val="00727938"/>
    <w:rsid w:val="00736FA7"/>
    <w:rsid w:val="00743B48"/>
    <w:rsid w:val="00760A49"/>
    <w:rsid w:val="007726CC"/>
    <w:rsid w:val="00783B7A"/>
    <w:rsid w:val="0079067B"/>
    <w:rsid w:val="007A6664"/>
    <w:rsid w:val="007D45D7"/>
    <w:rsid w:val="00801C46"/>
    <w:rsid w:val="00827791"/>
    <w:rsid w:val="00827D09"/>
    <w:rsid w:val="00884E47"/>
    <w:rsid w:val="0089688F"/>
    <w:rsid w:val="008B0911"/>
    <w:rsid w:val="008B53A8"/>
    <w:rsid w:val="008C27C2"/>
    <w:rsid w:val="008D6187"/>
    <w:rsid w:val="008F0945"/>
    <w:rsid w:val="008F7987"/>
    <w:rsid w:val="00907BE8"/>
    <w:rsid w:val="0092628F"/>
    <w:rsid w:val="0093666C"/>
    <w:rsid w:val="00940937"/>
    <w:rsid w:val="00943092"/>
    <w:rsid w:val="00950656"/>
    <w:rsid w:val="009517D0"/>
    <w:rsid w:val="00973E05"/>
    <w:rsid w:val="00997019"/>
    <w:rsid w:val="009A50A6"/>
    <w:rsid w:val="009F52C0"/>
    <w:rsid w:val="00A01310"/>
    <w:rsid w:val="00A16C68"/>
    <w:rsid w:val="00A23924"/>
    <w:rsid w:val="00A261B5"/>
    <w:rsid w:val="00A34F53"/>
    <w:rsid w:val="00A40C5F"/>
    <w:rsid w:val="00A4601E"/>
    <w:rsid w:val="00A629FA"/>
    <w:rsid w:val="00A66667"/>
    <w:rsid w:val="00A80438"/>
    <w:rsid w:val="00A945FB"/>
    <w:rsid w:val="00AD7EA4"/>
    <w:rsid w:val="00B01C4B"/>
    <w:rsid w:val="00B261ED"/>
    <w:rsid w:val="00B321DB"/>
    <w:rsid w:val="00B46493"/>
    <w:rsid w:val="00B61E2E"/>
    <w:rsid w:val="00B64D93"/>
    <w:rsid w:val="00B94B7D"/>
    <w:rsid w:val="00BB78E5"/>
    <w:rsid w:val="00BC1C37"/>
    <w:rsid w:val="00BD1810"/>
    <w:rsid w:val="00BD3C6E"/>
    <w:rsid w:val="00BD4A4E"/>
    <w:rsid w:val="00BE661E"/>
    <w:rsid w:val="00C16E07"/>
    <w:rsid w:val="00C24C06"/>
    <w:rsid w:val="00C46EC2"/>
    <w:rsid w:val="00C92FE1"/>
    <w:rsid w:val="00CA7F1C"/>
    <w:rsid w:val="00CC31BF"/>
    <w:rsid w:val="00CE41B3"/>
    <w:rsid w:val="00CF1D6E"/>
    <w:rsid w:val="00D31B47"/>
    <w:rsid w:val="00D32CE9"/>
    <w:rsid w:val="00D371F1"/>
    <w:rsid w:val="00D446D3"/>
    <w:rsid w:val="00D5407A"/>
    <w:rsid w:val="00D61E1A"/>
    <w:rsid w:val="00D673D0"/>
    <w:rsid w:val="00D9410D"/>
    <w:rsid w:val="00DA2BB2"/>
    <w:rsid w:val="00DB33AE"/>
    <w:rsid w:val="00DB4B34"/>
    <w:rsid w:val="00DF6454"/>
    <w:rsid w:val="00E05A21"/>
    <w:rsid w:val="00E1083B"/>
    <w:rsid w:val="00E65A53"/>
    <w:rsid w:val="00E93A20"/>
    <w:rsid w:val="00EA4599"/>
    <w:rsid w:val="00EB3ECE"/>
    <w:rsid w:val="00EB7ABE"/>
    <w:rsid w:val="00EC77DE"/>
    <w:rsid w:val="00EE6EE8"/>
    <w:rsid w:val="00EF4A24"/>
    <w:rsid w:val="00F21AB4"/>
    <w:rsid w:val="00F300E9"/>
    <w:rsid w:val="00F34817"/>
    <w:rsid w:val="00F45289"/>
    <w:rsid w:val="00F53577"/>
    <w:rsid w:val="00F91C77"/>
    <w:rsid w:val="00FA1533"/>
    <w:rsid w:val="00FA34FB"/>
    <w:rsid w:val="00FB08BD"/>
    <w:rsid w:val="00FC3517"/>
    <w:rsid w:val="00FC5F88"/>
    <w:rsid w:val="00FE25FE"/>
    <w:rsid w:val="00FF4D8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nl-N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77DE"/>
    <w:rPr>
      <w:rFonts w:ascii="Times New Roman" w:eastAsia="Times New Roman" w:hAnsi="Times New Roman"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EC77DE"/>
    <w:pPr>
      <w:tabs>
        <w:tab w:val="center" w:pos="4536"/>
        <w:tab w:val="right" w:pos="9072"/>
      </w:tabs>
    </w:pPr>
  </w:style>
  <w:style w:type="character" w:customStyle="1" w:styleId="KoptekstChar">
    <w:name w:val="Koptekst Char"/>
    <w:basedOn w:val="Standaardalinea-lettertype"/>
    <w:link w:val="Koptekst"/>
    <w:uiPriority w:val="99"/>
    <w:semiHidden/>
    <w:rsid w:val="00EC77DE"/>
    <w:rPr>
      <w:rFonts w:ascii="Times New Roman" w:eastAsia="Times New Roman" w:hAnsi="Times New Roman" w:cs="Times New Roman"/>
    </w:rPr>
  </w:style>
  <w:style w:type="paragraph" w:styleId="Voettekst">
    <w:name w:val="footer"/>
    <w:basedOn w:val="Standaard"/>
    <w:link w:val="VoettekstChar"/>
    <w:uiPriority w:val="99"/>
    <w:unhideWhenUsed/>
    <w:rsid w:val="00EC77DE"/>
    <w:pPr>
      <w:tabs>
        <w:tab w:val="center" w:pos="4536"/>
        <w:tab w:val="right" w:pos="9072"/>
      </w:tabs>
    </w:pPr>
  </w:style>
  <w:style w:type="character" w:customStyle="1" w:styleId="VoettekstChar">
    <w:name w:val="Voettekst Char"/>
    <w:basedOn w:val="Standaardalinea-lettertype"/>
    <w:link w:val="Voettekst"/>
    <w:uiPriority w:val="99"/>
    <w:rsid w:val="00EC77DE"/>
    <w:rPr>
      <w:rFonts w:ascii="Times New Roman" w:eastAsia="Times New Roman" w:hAnsi="Times New Roman" w:cs="Times New Roman"/>
    </w:rPr>
  </w:style>
  <w:style w:type="paragraph" w:customStyle="1" w:styleId="Default">
    <w:name w:val="Default"/>
    <w:rsid w:val="00EC77DE"/>
    <w:pPr>
      <w:widowControl w:val="0"/>
      <w:autoSpaceDE w:val="0"/>
      <w:autoSpaceDN w:val="0"/>
      <w:adjustRightInd w:val="0"/>
    </w:pPr>
    <w:rPr>
      <w:rFonts w:ascii="VAG Rounded Light" w:eastAsia="Malgun Gothic" w:hAnsi="VAG Rounded Light" w:cs="VAG Rounded Light"/>
      <w:color w:val="000000"/>
    </w:rPr>
  </w:style>
  <w:style w:type="character" w:customStyle="1" w:styleId="A0">
    <w:name w:val="A0"/>
    <w:uiPriority w:val="99"/>
    <w:rsid w:val="00EC77DE"/>
    <w:rPr>
      <w:rFonts w:cs="VAG Rounded Light"/>
      <w:color w:val="76787A"/>
      <w:sz w:val="90"/>
      <w:szCs w:val="90"/>
    </w:rPr>
  </w:style>
  <w:style w:type="character" w:styleId="Hyperlink">
    <w:name w:val="Hyperlink"/>
    <w:unhideWhenUsed/>
    <w:rsid w:val="00EC77DE"/>
    <w:rPr>
      <w:color w:val="0000FF"/>
      <w:u w:val="single"/>
    </w:rPr>
  </w:style>
  <w:style w:type="character" w:styleId="Verwijzingopmerking">
    <w:name w:val="annotation reference"/>
    <w:basedOn w:val="Standaardalinea-lettertype"/>
    <w:uiPriority w:val="99"/>
    <w:semiHidden/>
    <w:unhideWhenUsed/>
    <w:rsid w:val="00C92FE1"/>
    <w:rPr>
      <w:sz w:val="18"/>
      <w:szCs w:val="18"/>
    </w:rPr>
  </w:style>
  <w:style w:type="paragraph" w:styleId="Tekstopmerking">
    <w:name w:val="annotation text"/>
    <w:basedOn w:val="Standaard"/>
    <w:link w:val="TekstopmerkingChar"/>
    <w:uiPriority w:val="99"/>
    <w:semiHidden/>
    <w:unhideWhenUsed/>
    <w:rsid w:val="00C92FE1"/>
    <w:rPr>
      <w:rFonts w:asciiTheme="minorHAnsi" w:eastAsiaTheme="minorEastAsia" w:hAnsiTheme="minorHAnsi" w:cstheme="minorBidi"/>
    </w:rPr>
  </w:style>
  <w:style w:type="character" w:customStyle="1" w:styleId="TekstopmerkingChar">
    <w:name w:val="Tekst opmerking Char"/>
    <w:basedOn w:val="Standaardalinea-lettertype"/>
    <w:link w:val="Tekstopmerking"/>
    <w:uiPriority w:val="99"/>
    <w:semiHidden/>
    <w:rsid w:val="00C92FE1"/>
  </w:style>
  <w:style w:type="paragraph" w:styleId="Ballontekst">
    <w:name w:val="Balloon Text"/>
    <w:basedOn w:val="Standaard"/>
    <w:link w:val="BallontekstChar"/>
    <w:uiPriority w:val="99"/>
    <w:semiHidden/>
    <w:unhideWhenUsed/>
    <w:rsid w:val="00C92FE1"/>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C92FE1"/>
    <w:rPr>
      <w:rFonts w:ascii="Lucida Grande" w:eastAsia="Times New Roman" w:hAnsi="Lucida Grande" w:cs="Lucida Grande"/>
      <w:sz w:val="18"/>
      <w:szCs w:val="18"/>
    </w:rPr>
  </w:style>
  <w:style w:type="paragraph" w:styleId="Onderwerpvanopmerking">
    <w:name w:val="annotation subject"/>
    <w:basedOn w:val="Tekstopmerking"/>
    <w:next w:val="Tekstopmerking"/>
    <w:link w:val="OnderwerpvanopmerkingChar"/>
    <w:uiPriority w:val="99"/>
    <w:semiHidden/>
    <w:unhideWhenUsed/>
    <w:rsid w:val="00760A49"/>
    <w:rPr>
      <w:rFonts w:ascii="Times New Roman" w:eastAsia="Times New Roman" w:hAnsi="Times New Roman" w:cs="Times New Roman"/>
      <w:b/>
      <w:bCs/>
      <w:sz w:val="20"/>
      <w:szCs w:val="20"/>
    </w:rPr>
  </w:style>
  <w:style w:type="character" w:customStyle="1" w:styleId="OnderwerpvanopmerkingChar">
    <w:name w:val="Onderwerp van opmerking Char"/>
    <w:basedOn w:val="TekstopmerkingChar"/>
    <w:link w:val="Onderwerpvanopmerking"/>
    <w:uiPriority w:val="99"/>
    <w:semiHidden/>
    <w:rsid w:val="00760A49"/>
    <w:rPr>
      <w:rFonts w:ascii="Times New Roman" w:eastAsia="Times New Roman" w:hAnsi="Times New Roman" w:cs="Times New Roman"/>
      <w:b/>
      <w:bCs/>
      <w:sz w:val="20"/>
      <w:szCs w:val="20"/>
    </w:rPr>
  </w:style>
  <w:style w:type="paragraph" w:styleId="Geenafstand">
    <w:name w:val="No Spacing"/>
    <w:uiPriority w:val="1"/>
    <w:qFormat/>
    <w:rsid w:val="000D57AF"/>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nl-N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77DE"/>
    <w:rPr>
      <w:rFonts w:ascii="Times New Roman" w:eastAsia="Times New Roman" w:hAnsi="Times New Roman"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EC77DE"/>
    <w:pPr>
      <w:tabs>
        <w:tab w:val="center" w:pos="4536"/>
        <w:tab w:val="right" w:pos="9072"/>
      </w:tabs>
    </w:pPr>
  </w:style>
  <w:style w:type="character" w:customStyle="1" w:styleId="KoptekstChar">
    <w:name w:val="Koptekst Char"/>
    <w:basedOn w:val="Standaardalinea-lettertype"/>
    <w:link w:val="Koptekst"/>
    <w:uiPriority w:val="99"/>
    <w:semiHidden/>
    <w:rsid w:val="00EC77DE"/>
    <w:rPr>
      <w:rFonts w:ascii="Times New Roman" w:eastAsia="Times New Roman" w:hAnsi="Times New Roman" w:cs="Times New Roman"/>
    </w:rPr>
  </w:style>
  <w:style w:type="paragraph" w:styleId="Voettekst">
    <w:name w:val="footer"/>
    <w:basedOn w:val="Standaard"/>
    <w:link w:val="VoettekstChar"/>
    <w:uiPriority w:val="99"/>
    <w:unhideWhenUsed/>
    <w:rsid w:val="00EC77DE"/>
    <w:pPr>
      <w:tabs>
        <w:tab w:val="center" w:pos="4536"/>
        <w:tab w:val="right" w:pos="9072"/>
      </w:tabs>
    </w:pPr>
  </w:style>
  <w:style w:type="character" w:customStyle="1" w:styleId="VoettekstChar">
    <w:name w:val="Voettekst Char"/>
    <w:basedOn w:val="Standaardalinea-lettertype"/>
    <w:link w:val="Voettekst"/>
    <w:uiPriority w:val="99"/>
    <w:rsid w:val="00EC77DE"/>
    <w:rPr>
      <w:rFonts w:ascii="Times New Roman" w:eastAsia="Times New Roman" w:hAnsi="Times New Roman" w:cs="Times New Roman"/>
    </w:rPr>
  </w:style>
  <w:style w:type="paragraph" w:customStyle="1" w:styleId="Default">
    <w:name w:val="Default"/>
    <w:rsid w:val="00EC77DE"/>
    <w:pPr>
      <w:widowControl w:val="0"/>
      <w:autoSpaceDE w:val="0"/>
      <w:autoSpaceDN w:val="0"/>
      <w:adjustRightInd w:val="0"/>
    </w:pPr>
    <w:rPr>
      <w:rFonts w:ascii="VAG Rounded Light" w:eastAsia="Malgun Gothic" w:hAnsi="VAG Rounded Light" w:cs="VAG Rounded Light"/>
      <w:color w:val="000000"/>
    </w:rPr>
  </w:style>
  <w:style w:type="character" w:customStyle="1" w:styleId="A0">
    <w:name w:val="A0"/>
    <w:uiPriority w:val="99"/>
    <w:rsid w:val="00EC77DE"/>
    <w:rPr>
      <w:rFonts w:cs="VAG Rounded Light"/>
      <w:color w:val="76787A"/>
      <w:sz w:val="90"/>
      <w:szCs w:val="90"/>
    </w:rPr>
  </w:style>
  <w:style w:type="character" w:styleId="Hyperlink">
    <w:name w:val="Hyperlink"/>
    <w:unhideWhenUsed/>
    <w:rsid w:val="00EC77DE"/>
    <w:rPr>
      <w:color w:val="0000FF"/>
      <w:u w:val="single"/>
    </w:rPr>
  </w:style>
  <w:style w:type="character" w:styleId="Verwijzingopmerking">
    <w:name w:val="annotation reference"/>
    <w:basedOn w:val="Standaardalinea-lettertype"/>
    <w:uiPriority w:val="99"/>
    <w:semiHidden/>
    <w:unhideWhenUsed/>
    <w:rsid w:val="00C92FE1"/>
    <w:rPr>
      <w:sz w:val="18"/>
      <w:szCs w:val="18"/>
    </w:rPr>
  </w:style>
  <w:style w:type="paragraph" w:styleId="Tekstopmerking">
    <w:name w:val="annotation text"/>
    <w:basedOn w:val="Standaard"/>
    <w:link w:val="TekstopmerkingChar"/>
    <w:uiPriority w:val="99"/>
    <w:semiHidden/>
    <w:unhideWhenUsed/>
    <w:rsid w:val="00C92FE1"/>
    <w:rPr>
      <w:rFonts w:asciiTheme="minorHAnsi" w:eastAsiaTheme="minorEastAsia" w:hAnsiTheme="minorHAnsi" w:cstheme="minorBidi"/>
    </w:rPr>
  </w:style>
  <w:style w:type="character" w:customStyle="1" w:styleId="TekstopmerkingChar">
    <w:name w:val="Tekst opmerking Char"/>
    <w:basedOn w:val="Standaardalinea-lettertype"/>
    <w:link w:val="Tekstopmerking"/>
    <w:uiPriority w:val="99"/>
    <w:semiHidden/>
    <w:rsid w:val="00C92FE1"/>
  </w:style>
  <w:style w:type="paragraph" w:styleId="Ballontekst">
    <w:name w:val="Balloon Text"/>
    <w:basedOn w:val="Standaard"/>
    <w:link w:val="BallontekstChar"/>
    <w:uiPriority w:val="99"/>
    <w:semiHidden/>
    <w:unhideWhenUsed/>
    <w:rsid w:val="00C92FE1"/>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C92FE1"/>
    <w:rPr>
      <w:rFonts w:ascii="Lucida Grande" w:eastAsia="Times New Roman" w:hAnsi="Lucida Grande" w:cs="Lucida Grande"/>
      <w:sz w:val="18"/>
      <w:szCs w:val="18"/>
    </w:rPr>
  </w:style>
  <w:style w:type="paragraph" w:styleId="Onderwerpvanopmerking">
    <w:name w:val="annotation subject"/>
    <w:basedOn w:val="Tekstopmerking"/>
    <w:next w:val="Tekstopmerking"/>
    <w:link w:val="OnderwerpvanopmerkingChar"/>
    <w:uiPriority w:val="99"/>
    <w:semiHidden/>
    <w:unhideWhenUsed/>
    <w:rsid w:val="00760A49"/>
    <w:rPr>
      <w:rFonts w:ascii="Times New Roman" w:eastAsia="Times New Roman" w:hAnsi="Times New Roman" w:cs="Times New Roman"/>
      <w:b/>
      <w:bCs/>
      <w:sz w:val="20"/>
      <w:szCs w:val="20"/>
    </w:rPr>
  </w:style>
  <w:style w:type="character" w:customStyle="1" w:styleId="OnderwerpvanopmerkingChar">
    <w:name w:val="Onderwerp van opmerking Char"/>
    <w:basedOn w:val="TekstopmerkingChar"/>
    <w:link w:val="Onderwerpvanopmerking"/>
    <w:uiPriority w:val="99"/>
    <w:semiHidden/>
    <w:rsid w:val="00760A49"/>
    <w:rPr>
      <w:rFonts w:ascii="Times New Roman" w:eastAsia="Times New Roman" w:hAnsi="Times New Roman" w:cs="Times New Roman"/>
      <w:b/>
      <w:bCs/>
      <w:sz w:val="20"/>
      <w:szCs w:val="20"/>
    </w:rPr>
  </w:style>
  <w:style w:type="paragraph" w:styleId="Geenafstand">
    <w:name w:val="No Spacing"/>
    <w:uiPriority w:val="1"/>
    <w:qFormat/>
    <w:rsid w:val="000D57AF"/>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28744">
      <w:bodyDiv w:val="1"/>
      <w:marLeft w:val="0"/>
      <w:marRight w:val="0"/>
      <w:marTop w:val="0"/>
      <w:marBottom w:val="0"/>
      <w:divBdr>
        <w:top w:val="none" w:sz="0" w:space="0" w:color="auto"/>
        <w:left w:val="none" w:sz="0" w:space="0" w:color="auto"/>
        <w:bottom w:val="none" w:sz="0" w:space="0" w:color="auto"/>
        <w:right w:val="none" w:sz="0" w:space="0" w:color="auto"/>
      </w:divBdr>
    </w:div>
    <w:div w:id="806357323">
      <w:bodyDiv w:val="1"/>
      <w:marLeft w:val="0"/>
      <w:marRight w:val="0"/>
      <w:marTop w:val="0"/>
      <w:marBottom w:val="0"/>
      <w:divBdr>
        <w:top w:val="none" w:sz="0" w:space="0" w:color="auto"/>
        <w:left w:val="none" w:sz="0" w:space="0" w:color="auto"/>
        <w:bottom w:val="none" w:sz="0" w:space="0" w:color="auto"/>
        <w:right w:val="none" w:sz="0" w:space="0" w:color="auto"/>
      </w:divBdr>
    </w:div>
    <w:div w:id="823425654">
      <w:bodyDiv w:val="1"/>
      <w:marLeft w:val="0"/>
      <w:marRight w:val="0"/>
      <w:marTop w:val="0"/>
      <w:marBottom w:val="0"/>
      <w:divBdr>
        <w:top w:val="none" w:sz="0" w:space="0" w:color="auto"/>
        <w:left w:val="none" w:sz="0" w:space="0" w:color="auto"/>
        <w:bottom w:val="none" w:sz="0" w:space="0" w:color="auto"/>
        <w:right w:val="none" w:sz="0" w:space="0" w:color="auto"/>
      </w:divBdr>
    </w:div>
    <w:div w:id="833640173">
      <w:bodyDiv w:val="1"/>
      <w:marLeft w:val="0"/>
      <w:marRight w:val="0"/>
      <w:marTop w:val="0"/>
      <w:marBottom w:val="0"/>
      <w:divBdr>
        <w:top w:val="none" w:sz="0" w:space="0" w:color="auto"/>
        <w:left w:val="none" w:sz="0" w:space="0" w:color="auto"/>
        <w:bottom w:val="none" w:sz="0" w:space="0" w:color="auto"/>
        <w:right w:val="none" w:sz="0" w:space="0" w:color="auto"/>
      </w:divBdr>
    </w:div>
    <w:div w:id="1392582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lux.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ilux@faktor3.de" TargetMode="External"/><Relationship Id="rId4" Type="http://schemas.openxmlformats.org/officeDocument/2006/relationships/settings" Target="settings.xml"/><Relationship Id="rId9" Type="http://schemas.openxmlformats.org/officeDocument/2006/relationships/hyperlink" Target="mailto:vivian.hollmann@trilu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864AC-EA20-4801-859F-DC3A04C1F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5377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Trilux</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J.Schoenherr</dc:creator>
  <cp:lastModifiedBy>van Zeist Johan</cp:lastModifiedBy>
  <cp:revision>16</cp:revision>
  <cp:lastPrinted>2015-03-13T17:11:00Z</cp:lastPrinted>
  <dcterms:created xsi:type="dcterms:W3CDTF">2016-03-04T08:51:00Z</dcterms:created>
  <dcterms:modified xsi:type="dcterms:W3CDTF">2016-03-14T11:44:00Z</dcterms:modified>
</cp:coreProperties>
</file>